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BF" w:rsidRPr="00DD40F2" w:rsidRDefault="00B31356" w:rsidP="00EE4958">
      <w:pPr>
        <w:jc w:val="left"/>
        <w:rPr>
          <w:sz w:val="24"/>
          <w:szCs w:val="24"/>
          <w:u w:val="single"/>
        </w:rPr>
      </w:pPr>
      <w:bookmarkStart w:id="0" w:name="_gjdgxs" w:colFirst="0" w:colLast="0"/>
      <w:bookmarkEnd w:id="0"/>
      <w:r>
        <w:rPr>
          <w:b/>
          <w:sz w:val="32"/>
          <w:szCs w:val="32"/>
          <w:highlight w:val="lightGray"/>
          <w:rtl/>
        </w:rPr>
        <w:t xml:space="preserve">وصف مقرر مادة </w:t>
      </w:r>
      <w:r w:rsidR="003979B4"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 الطب العدلي </w:t>
      </w:r>
      <w:r w:rsidR="00DD40F2" w:rsidRPr="00DD40F2">
        <w:rPr>
          <w:b/>
          <w:bCs/>
          <w:color w:val="000000"/>
          <w:sz w:val="32"/>
          <w:szCs w:val="32"/>
          <w:u w:val="single"/>
          <w:rtl/>
        </w:rPr>
        <w:t>المرحلة</w:t>
      </w:r>
      <w:r w:rsidR="003979B4"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الرابعه </w:t>
      </w:r>
      <w:r w:rsidR="00DD40F2" w:rsidRPr="00DD40F2"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DD40F2" w:rsidRPr="00DD40F2">
        <w:rPr>
          <w:b/>
          <w:bCs/>
          <w:color w:val="000000"/>
          <w:sz w:val="32"/>
          <w:szCs w:val="32"/>
          <w:u w:val="single"/>
          <w:rtl/>
        </w:rPr>
        <w:t>/الفصل الاول</w:t>
      </w:r>
      <w:r w:rsidR="00E867B8"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 والثاني </w:t>
      </w:r>
      <w:r w:rsidR="00DD40F2" w:rsidRPr="00DD40F2">
        <w:rPr>
          <w:b/>
          <w:bCs/>
          <w:color w:val="000000"/>
          <w:sz w:val="32"/>
          <w:szCs w:val="32"/>
          <w:u w:val="single"/>
          <w:rtl/>
        </w:rPr>
        <w:t xml:space="preserve"> /</w:t>
      </w:r>
      <w:r>
        <w:rPr>
          <w:b/>
          <w:sz w:val="32"/>
          <w:szCs w:val="32"/>
          <w:highlight w:val="lightGray"/>
          <w:rtl/>
        </w:rPr>
        <w:t xml:space="preserve">– </w:t>
      </w:r>
    </w:p>
    <w:tbl>
      <w:tblPr>
        <w:tblStyle w:val="a5"/>
        <w:bidiVisual/>
        <w:tblW w:w="112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25"/>
        <w:gridCol w:w="9596"/>
      </w:tblGrid>
      <w:tr w:rsidR="00A74FBF" w:rsidTr="00DD40F2">
        <w:trPr>
          <w:jc w:val="center"/>
        </w:trPr>
        <w:tc>
          <w:tcPr>
            <w:tcW w:w="11261" w:type="dxa"/>
            <w:gridSpan w:val="3"/>
            <w:shd w:val="clear" w:color="auto" w:fill="DEEAF6"/>
          </w:tcPr>
          <w:p w:rsidR="00A74FBF" w:rsidRDefault="00B31356" w:rsidP="00DD40F2">
            <w:pPr>
              <w:numPr>
                <w:ilvl w:val="0"/>
                <w:numId w:val="1"/>
              </w:numPr>
              <w:ind w:left="1" w:right="-426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اسم المقرر</w:t>
            </w:r>
            <w:r w:rsidR="003979B4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A74FBF" w:rsidTr="00DD40F2">
        <w:trPr>
          <w:jc w:val="center"/>
        </w:trPr>
        <w:tc>
          <w:tcPr>
            <w:tcW w:w="11261" w:type="dxa"/>
            <w:gridSpan w:val="3"/>
          </w:tcPr>
          <w:p w:rsidR="00A74FBF" w:rsidRPr="00B51D53" w:rsidRDefault="003979B4" w:rsidP="00B51D53">
            <w:pPr>
              <w:ind w:left="1" w:right="-426" w:hanging="3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الطب العدلي </w:t>
            </w:r>
          </w:p>
        </w:tc>
      </w:tr>
      <w:tr w:rsidR="00A74FBF" w:rsidTr="00DD40F2">
        <w:trPr>
          <w:jc w:val="center"/>
        </w:trPr>
        <w:tc>
          <w:tcPr>
            <w:tcW w:w="11261" w:type="dxa"/>
            <w:gridSpan w:val="3"/>
            <w:shd w:val="clear" w:color="auto" w:fill="DEEAF6"/>
          </w:tcPr>
          <w:p w:rsidR="00A74FBF" w:rsidRDefault="00B31356" w:rsidP="00DD40F2">
            <w:pPr>
              <w:numPr>
                <w:ilvl w:val="0"/>
                <w:numId w:val="1"/>
              </w:numPr>
              <w:ind w:left="1" w:right="-426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رمز المقرر</w:t>
            </w:r>
          </w:p>
        </w:tc>
      </w:tr>
      <w:tr w:rsidR="00A74FBF" w:rsidTr="00DD40F2">
        <w:trPr>
          <w:jc w:val="center"/>
        </w:trPr>
        <w:tc>
          <w:tcPr>
            <w:tcW w:w="11261" w:type="dxa"/>
            <w:gridSpan w:val="3"/>
          </w:tcPr>
          <w:p w:rsidR="00A74FBF" w:rsidRDefault="001250CC" w:rsidP="00DD40F2">
            <w:pPr>
              <w:ind w:left="1" w:right="-426" w:hanging="3"/>
              <w:jc w:val="left"/>
              <w:rPr>
                <w:sz w:val="28"/>
                <w:szCs w:val="28"/>
              </w:rPr>
            </w:pPr>
            <w:r w:rsidRPr="001250CC">
              <w:rPr>
                <w:rFonts w:cs="Times New Roman"/>
                <w:b/>
                <w:sz w:val="32"/>
                <w:szCs w:val="32"/>
                <w:highlight w:val="lightGray"/>
                <w:shd w:val="clear" w:color="auto" w:fill="D9D9D9" w:themeFill="background1" w:themeFillShade="D9"/>
                <w:rtl/>
              </w:rPr>
              <w:t xml:space="preserve">المرحلة </w:t>
            </w:r>
            <w:r w:rsidR="003979B4">
              <w:rPr>
                <w:rFonts w:cs="Times New Roman" w:hint="cs"/>
                <w:b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الرابعة </w:t>
            </w:r>
          </w:p>
        </w:tc>
      </w:tr>
      <w:tr w:rsidR="00A74FBF" w:rsidTr="00DD40F2">
        <w:trPr>
          <w:jc w:val="center"/>
        </w:trPr>
        <w:tc>
          <w:tcPr>
            <w:tcW w:w="11261" w:type="dxa"/>
            <w:gridSpan w:val="3"/>
            <w:shd w:val="clear" w:color="auto" w:fill="DEEAF6"/>
          </w:tcPr>
          <w:p w:rsidR="00A74FBF" w:rsidRDefault="00B31356" w:rsidP="00DD40F2">
            <w:pPr>
              <w:numPr>
                <w:ilvl w:val="0"/>
                <w:numId w:val="1"/>
              </w:numPr>
              <w:ind w:left="1" w:right="-426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الفصل 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sz w:val="28"/>
                <w:szCs w:val="28"/>
                <w:rtl/>
              </w:rPr>
              <w:t>السنة</w:t>
            </w:r>
          </w:p>
        </w:tc>
      </w:tr>
      <w:tr w:rsidR="00A74FBF" w:rsidTr="00DD40F2">
        <w:trPr>
          <w:jc w:val="center"/>
        </w:trPr>
        <w:tc>
          <w:tcPr>
            <w:tcW w:w="11261" w:type="dxa"/>
            <w:gridSpan w:val="3"/>
          </w:tcPr>
          <w:p w:rsidR="00A74FBF" w:rsidRDefault="00B31356" w:rsidP="00DD40F2">
            <w:pPr>
              <w:ind w:left="1" w:right="-426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الفصل</w:t>
            </w:r>
            <w:r w:rsidR="003406B6">
              <w:rPr>
                <w:rFonts w:cs="Times New Roman" w:hint="cs"/>
                <w:sz w:val="28"/>
                <w:szCs w:val="28"/>
                <w:rtl/>
              </w:rPr>
              <w:t xml:space="preserve"> الاول و</w:t>
            </w:r>
            <w:r>
              <w:rPr>
                <w:rFonts w:cs="Times New Roman"/>
                <w:sz w:val="28"/>
                <w:szCs w:val="28"/>
                <w:rtl/>
              </w:rPr>
              <w:t xml:space="preserve"> الثاني للسنة الدراسية  </w:t>
            </w:r>
            <w:r>
              <w:rPr>
                <w:sz w:val="28"/>
                <w:szCs w:val="28"/>
                <w:rtl/>
              </w:rPr>
              <w:t>2023- 2024</w:t>
            </w:r>
          </w:p>
        </w:tc>
      </w:tr>
      <w:tr w:rsidR="00A74FBF" w:rsidTr="00DD40F2">
        <w:trPr>
          <w:jc w:val="center"/>
        </w:trPr>
        <w:tc>
          <w:tcPr>
            <w:tcW w:w="11261" w:type="dxa"/>
            <w:gridSpan w:val="3"/>
            <w:shd w:val="clear" w:color="auto" w:fill="DEEAF6"/>
          </w:tcPr>
          <w:p w:rsidR="00A74FBF" w:rsidRDefault="00B31356" w:rsidP="00DD40F2">
            <w:pPr>
              <w:numPr>
                <w:ilvl w:val="0"/>
                <w:numId w:val="1"/>
              </w:numPr>
              <w:ind w:left="1" w:right="-426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تاريخ اعداد هذا الوصف</w:t>
            </w:r>
          </w:p>
        </w:tc>
      </w:tr>
      <w:tr w:rsidR="00A74FBF" w:rsidTr="00DD40F2">
        <w:trPr>
          <w:jc w:val="center"/>
        </w:trPr>
        <w:tc>
          <w:tcPr>
            <w:tcW w:w="11261" w:type="dxa"/>
            <w:gridSpan w:val="3"/>
          </w:tcPr>
          <w:p w:rsidR="00A74FBF" w:rsidRDefault="00AA7E21" w:rsidP="00DD40F2">
            <w:pPr>
              <w:ind w:left="1" w:right="-426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31356">
              <w:rPr>
                <w:sz w:val="28"/>
                <w:szCs w:val="28"/>
              </w:rPr>
              <w:t>/4/2024</w:t>
            </w:r>
          </w:p>
        </w:tc>
      </w:tr>
      <w:tr w:rsidR="00A74FBF" w:rsidTr="00DD40F2">
        <w:trPr>
          <w:jc w:val="center"/>
        </w:trPr>
        <w:tc>
          <w:tcPr>
            <w:tcW w:w="11261" w:type="dxa"/>
            <w:gridSpan w:val="3"/>
            <w:shd w:val="clear" w:color="auto" w:fill="DEEAF6"/>
          </w:tcPr>
          <w:p w:rsidR="00A74FBF" w:rsidRDefault="00B31356" w:rsidP="00DD40F2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اشكال الحضور المتاحة</w:t>
            </w:r>
          </w:p>
        </w:tc>
      </w:tr>
      <w:tr w:rsidR="00A74FBF" w:rsidTr="00DD40F2">
        <w:trPr>
          <w:jc w:val="center"/>
        </w:trPr>
        <w:tc>
          <w:tcPr>
            <w:tcW w:w="11261" w:type="dxa"/>
            <w:gridSpan w:val="3"/>
          </w:tcPr>
          <w:p w:rsidR="00A74FBF" w:rsidRDefault="00B31356" w:rsidP="00F91782">
            <w:pPr>
              <w:shd w:val="clear" w:color="auto" w:fill="FFFFFF"/>
              <w:ind w:left="1" w:right="-426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حضوري اسبوعي </w:t>
            </w:r>
            <w:r>
              <w:rPr>
                <w:sz w:val="28"/>
                <w:szCs w:val="28"/>
                <w:rtl/>
              </w:rPr>
              <w:t>(</w:t>
            </w:r>
            <w:r w:rsidR="00F91782">
              <w:rPr>
                <w:rFonts w:hint="cs"/>
                <w:sz w:val="28"/>
                <w:szCs w:val="28"/>
                <w:rtl/>
              </w:rPr>
              <w:t>1</w:t>
            </w:r>
            <w:bookmarkStart w:id="1" w:name="_GoBack"/>
            <w:bookmarkEnd w:id="1"/>
            <w:r>
              <w:rPr>
                <w:sz w:val="28"/>
                <w:szCs w:val="28"/>
                <w:rtl/>
              </w:rPr>
              <w:t xml:space="preserve">) </w:t>
            </w:r>
            <w:r>
              <w:rPr>
                <w:rFonts w:cs="Times New Roman"/>
                <w:sz w:val="28"/>
                <w:szCs w:val="28"/>
                <w:rtl/>
              </w:rPr>
              <w:t>ساعة</w:t>
            </w:r>
          </w:p>
        </w:tc>
      </w:tr>
      <w:tr w:rsidR="00A74FBF" w:rsidTr="00DD40F2">
        <w:trPr>
          <w:jc w:val="center"/>
        </w:trPr>
        <w:tc>
          <w:tcPr>
            <w:tcW w:w="11261" w:type="dxa"/>
            <w:gridSpan w:val="3"/>
            <w:shd w:val="clear" w:color="auto" w:fill="DEEAF6"/>
          </w:tcPr>
          <w:p w:rsidR="00A74FBF" w:rsidRDefault="00B31356" w:rsidP="00DD40F2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sz w:val="28"/>
                <w:szCs w:val="28"/>
                <w:rtl/>
              </w:rPr>
              <w:t>(</w:t>
            </w:r>
            <w:r>
              <w:rPr>
                <w:rFonts w:cs="Times New Roman"/>
                <w:sz w:val="28"/>
                <w:szCs w:val="28"/>
                <w:rtl/>
              </w:rPr>
              <w:t>الكلي</w:t>
            </w:r>
            <w:r>
              <w:rPr>
                <w:sz w:val="28"/>
                <w:szCs w:val="28"/>
                <w:rtl/>
              </w:rPr>
              <w:t xml:space="preserve">) </w:t>
            </w:r>
            <w:r w:rsidR="001250C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23F2E">
              <w:rPr>
                <w:rFonts w:hint="cs"/>
                <w:sz w:val="28"/>
                <w:szCs w:val="28"/>
                <w:rtl/>
              </w:rPr>
              <w:t>30</w:t>
            </w:r>
            <w:r w:rsidR="001250CC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sz w:val="28"/>
                <w:szCs w:val="28"/>
                <w:rtl/>
              </w:rPr>
              <w:t xml:space="preserve">عدد الوحدات </w:t>
            </w:r>
            <w:r>
              <w:rPr>
                <w:sz w:val="28"/>
                <w:szCs w:val="28"/>
                <w:rtl/>
              </w:rPr>
              <w:t>(</w:t>
            </w:r>
            <w:r>
              <w:rPr>
                <w:rFonts w:cs="Times New Roman"/>
                <w:sz w:val="28"/>
                <w:szCs w:val="28"/>
                <w:rtl/>
              </w:rPr>
              <w:t>الكلي</w:t>
            </w:r>
            <w:r>
              <w:rPr>
                <w:sz w:val="28"/>
                <w:szCs w:val="28"/>
                <w:rtl/>
              </w:rPr>
              <w:t>)</w:t>
            </w:r>
            <w:r w:rsidR="001250CC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A74FBF" w:rsidTr="00DD40F2">
        <w:trPr>
          <w:jc w:val="center"/>
        </w:trPr>
        <w:tc>
          <w:tcPr>
            <w:tcW w:w="11261" w:type="dxa"/>
            <w:gridSpan w:val="3"/>
          </w:tcPr>
          <w:p w:rsidR="00A74FBF" w:rsidRDefault="00B31356" w:rsidP="00AE0439">
            <w:pPr>
              <w:shd w:val="clear" w:color="auto" w:fill="FFFFFF"/>
              <w:ind w:left="1" w:right="-426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15/ </w:t>
            </w:r>
            <w:r w:rsidR="00AE0439">
              <w:rPr>
                <w:rFonts w:cs="Times New Roman" w:hint="cs"/>
                <w:sz w:val="28"/>
                <w:szCs w:val="28"/>
                <w:rtl/>
              </w:rPr>
              <w:t>1</w:t>
            </w:r>
            <w:r>
              <w:rPr>
                <w:rFonts w:cs="Times New Roman"/>
                <w:sz w:val="28"/>
                <w:szCs w:val="28"/>
                <w:rtl/>
              </w:rPr>
              <w:t>وحد</w:t>
            </w:r>
            <w:r w:rsidR="001250CC">
              <w:rPr>
                <w:rFonts w:cs="Times New Roman" w:hint="cs"/>
                <w:sz w:val="28"/>
                <w:szCs w:val="28"/>
                <w:rtl/>
              </w:rPr>
              <w:t>ات</w:t>
            </w:r>
            <w:r>
              <w:rPr>
                <w:rFonts w:cs="Times New Roman"/>
                <w:sz w:val="28"/>
                <w:szCs w:val="28"/>
                <w:rtl/>
              </w:rPr>
              <w:t xml:space="preserve"> اسبوعياً في </w:t>
            </w:r>
            <w:r>
              <w:rPr>
                <w:sz w:val="28"/>
                <w:szCs w:val="28"/>
                <w:rtl/>
              </w:rPr>
              <w:t xml:space="preserve">15 </w:t>
            </w:r>
            <w:r>
              <w:rPr>
                <w:rFonts w:cs="Times New Roman"/>
                <w:sz w:val="28"/>
                <w:szCs w:val="28"/>
                <w:rtl/>
              </w:rPr>
              <w:t xml:space="preserve">أسبوع </w:t>
            </w:r>
          </w:p>
        </w:tc>
      </w:tr>
      <w:tr w:rsidR="00A74FBF" w:rsidTr="00DD40F2">
        <w:trPr>
          <w:jc w:val="center"/>
        </w:trPr>
        <w:tc>
          <w:tcPr>
            <w:tcW w:w="11261" w:type="dxa"/>
            <w:gridSpan w:val="3"/>
            <w:shd w:val="clear" w:color="auto" w:fill="DEEAF6"/>
          </w:tcPr>
          <w:p w:rsidR="00A74FBF" w:rsidRDefault="00B31356" w:rsidP="00DD40F2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A74FBF" w:rsidTr="00DD40F2">
        <w:trPr>
          <w:jc w:val="center"/>
        </w:trPr>
        <w:tc>
          <w:tcPr>
            <w:tcW w:w="11261" w:type="dxa"/>
            <w:gridSpan w:val="3"/>
          </w:tcPr>
          <w:p w:rsidR="00A74FBF" w:rsidRPr="00B51D53" w:rsidRDefault="00DD40F2" w:rsidP="003979B4">
            <w:pPr>
              <w:shd w:val="clear" w:color="auto" w:fill="FFFFFF"/>
              <w:ind w:right="-426" w:firstLine="0"/>
              <w:jc w:val="left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B51D53">
              <w:rPr>
                <w:rFonts w:cs="Times New Roman" w:hint="cs"/>
                <w:b/>
                <w:bCs/>
                <w:sz w:val="28"/>
                <w:szCs w:val="28"/>
                <w:rtl/>
              </w:rPr>
              <w:t>م.د</w:t>
            </w:r>
            <w:r w:rsidR="003979B4">
              <w:rPr>
                <w:rFonts w:cs="Times New Roman" w:hint="cs"/>
                <w:b/>
                <w:bCs/>
                <w:sz w:val="28"/>
                <w:szCs w:val="28"/>
                <w:rtl/>
              </w:rPr>
              <w:t>. ادريس حاضر هيشان</w:t>
            </w:r>
            <w:r w:rsidR="00AA7E21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979B4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51D53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="003979B4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  <w:r w:rsidR="00F65454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الايميل </w:t>
            </w:r>
            <w:r w:rsidR="003979B4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3979B4">
              <w:rPr>
                <w:rFonts w:cs="Times New Roman"/>
                <w:b/>
                <w:bCs/>
                <w:sz w:val="28"/>
                <w:szCs w:val="28"/>
                <w:lang w:bidi="ar-IQ"/>
              </w:rPr>
              <w:t>idreesh</w:t>
            </w:r>
            <w:r w:rsidR="007C262B">
              <w:rPr>
                <w:rFonts w:cs="Times New Roman"/>
                <w:b/>
                <w:bCs/>
                <w:sz w:val="28"/>
                <w:szCs w:val="28"/>
                <w:lang w:bidi="ar-IQ"/>
              </w:rPr>
              <w:t>ather@uomosul.edu.iq</w:t>
            </w:r>
          </w:p>
        </w:tc>
      </w:tr>
      <w:tr w:rsidR="00A74FBF" w:rsidTr="00DD40F2">
        <w:trPr>
          <w:jc w:val="center"/>
        </w:trPr>
        <w:tc>
          <w:tcPr>
            <w:tcW w:w="11261" w:type="dxa"/>
            <w:gridSpan w:val="3"/>
            <w:shd w:val="clear" w:color="auto" w:fill="DEEAF6"/>
          </w:tcPr>
          <w:p w:rsidR="00A74FBF" w:rsidRDefault="00B31356" w:rsidP="00DD40F2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اهداف المقرر</w:t>
            </w:r>
          </w:p>
        </w:tc>
      </w:tr>
      <w:tr w:rsidR="00A74FBF" w:rsidTr="00DD40F2">
        <w:trPr>
          <w:jc w:val="center"/>
        </w:trPr>
        <w:tc>
          <w:tcPr>
            <w:tcW w:w="1665" w:type="dxa"/>
            <w:gridSpan w:val="2"/>
          </w:tcPr>
          <w:p w:rsidR="00A74FBF" w:rsidRDefault="00A74FBF" w:rsidP="00DD40F2">
            <w:pPr>
              <w:shd w:val="clear" w:color="auto" w:fill="FFFFFF"/>
              <w:ind w:right="-426" w:hanging="2"/>
              <w:jc w:val="left"/>
            </w:pPr>
          </w:p>
          <w:p w:rsidR="00A74FBF" w:rsidRDefault="00A74FBF" w:rsidP="00DD40F2">
            <w:pPr>
              <w:shd w:val="clear" w:color="auto" w:fill="FFFFFF"/>
              <w:ind w:right="-426" w:hanging="2"/>
              <w:jc w:val="left"/>
            </w:pPr>
          </w:p>
          <w:p w:rsidR="00A74FBF" w:rsidRPr="0055277E" w:rsidRDefault="00A74FBF" w:rsidP="00DD40F2">
            <w:pPr>
              <w:shd w:val="clear" w:color="auto" w:fill="FFFFFF"/>
              <w:ind w:right="-426" w:hanging="2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23F2E" w:rsidRPr="0055277E" w:rsidRDefault="00B31356" w:rsidP="00DD40F2">
            <w:pPr>
              <w:shd w:val="clear" w:color="auto" w:fill="FFFFFF"/>
              <w:ind w:right="-426" w:firstLine="0"/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5277E">
              <w:rPr>
                <w:rFonts w:cs="Times New Roman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A74FBF" w:rsidRDefault="00B31356" w:rsidP="00DD40F2">
            <w:pPr>
              <w:shd w:val="clear" w:color="auto" w:fill="FFFFFF"/>
              <w:ind w:right="-426" w:firstLine="0"/>
              <w:jc w:val="left"/>
            </w:pPr>
            <w:r w:rsidRPr="0055277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الدراسية</w:t>
            </w:r>
          </w:p>
        </w:tc>
        <w:tc>
          <w:tcPr>
            <w:tcW w:w="9596" w:type="dxa"/>
          </w:tcPr>
          <w:p w:rsidR="009F7E97" w:rsidRPr="00AA7E21" w:rsidRDefault="009F7E97" w:rsidP="00DD40F2">
            <w:pPr>
              <w:shd w:val="clear" w:color="auto" w:fill="FFFFFF"/>
              <w:ind w:left="1" w:firstLine="0"/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96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9F7E97" w:rsidRPr="00AA7E21" w:rsidTr="00F65454">
              <w:tc>
                <w:tcPr>
                  <w:tcW w:w="9642" w:type="dxa"/>
                </w:tcPr>
                <w:p w:rsidR="009F7E97" w:rsidRPr="00AA7E21" w:rsidRDefault="00F65454" w:rsidP="00003C21">
                  <w:pPr>
                    <w:spacing w:before="240" w:after="240"/>
                    <w:ind w:left="1" w:hanging="3"/>
                    <w:rPr>
                      <w:rFonts w:ascii="Cambria" w:eastAsia="Cambria" w:hAnsi="Cambri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7E21">
                    <w:rPr>
                      <w:rFonts w:ascii="Cambria" w:eastAsia="Cambria" w:hAnsi="Cambria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أ</w:t>
                  </w:r>
                  <w:r w:rsidR="009F7E97" w:rsidRPr="00AA7E21">
                    <w:rPr>
                      <w:rFonts w:ascii="Cambria" w:eastAsia="Cambria" w:hAnsi="Cambria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- أداراك وفهم مادة </w:t>
                  </w:r>
                  <w:r w:rsidR="009F7E97" w:rsidRPr="00AA7E21">
                    <w:rPr>
                      <w:rFonts w:ascii="Cambria" w:eastAsia="Cambria" w:hAnsi="Cambria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الطب العدلي والوصول الى تشخيص الحالات الاجرام بتطبي</w:t>
                  </w:r>
                  <w:r w:rsidR="009F7E97" w:rsidRPr="00AA7E21">
                    <w:rPr>
                      <w:rFonts w:ascii="Cambria" w:eastAsia="Cambria" w:hAnsi="Cambria" w:hint="eastAsia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ق</w:t>
                  </w:r>
                  <w:r w:rsidR="00003C21" w:rsidRPr="00AA7E21">
                    <w:rPr>
                      <w:rFonts w:ascii="Cambria" w:eastAsia="Cambria" w:hAnsi="Cambria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 ما تنص علية </w:t>
                  </w:r>
                  <w:r w:rsidR="009F7E97" w:rsidRPr="00AA7E21">
                    <w:rPr>
                      <w:rFonts w:ascii="Cambria" w:eastAsia="Cambria" w:hAnsi="Cambria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هذه المادة العلمية  </w:t>
                  </w:r>
                  <w:r w:rsidR="009F7E97" w:rsidRPr="00AA7E21">
                    <w:rPr>
                      <w:rFonts w:ascii="Cambria" w:eastAsia="Cambria" w:hAnsi="Cambria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.</w:t>
                  </w:r>
                </w:p>
                <w:p w:rsidR="009F7E97" w:rsidRPr="00AA7E21" w:rsidRDefault="00475732" w:rsidP="00C00088">
                  <w:pPr>
                    <w:spacing w:before="240" w:after="240"/>
                    <w:ind w:left="1" w:hanging="3"/>
                    <w:rPr>
                      <w:rFonts w:ascii="Cambria" w:eastAsia="Cambria" w:hAnsi="Cambri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7E21">
                    <w:rPr>
                      <w:rFonts w:ascii="Cambria" w:eastAsia="Cambria" w:hAnsi="Cambria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2- </w:t>
                  </w:r>
                  <w:r w:rsidR="009F7E97" w:rsidRPr="00AA7E21">
                    <w:rPr>
                      <w:rFonts w:ascii="Cambria" w:eastAsia="Cambria" w:hAnsi="Cambria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- التعامل مع </w:t>
                  </w:r>
                  <w:r w:rsidR="009F7E97" w:rsidRPr="00AA7E21">
                    <w:rPr>
                      <w:rFonts w:ascii="Cambria" w:eastAsia="Cambria" w:hAnsi="Cambria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الحوادث المشتبه بها </w:t>
                  </w:r>
                  <w:r w:rsidR="009F7E97" w:rsidRPr="00AA7E21">
                    <w:rPr>
                      <w:rFonts w:ascii="Cambria" w:eastAsia="Cambria" w:hAnsi="Cambria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ووضع الحلول لها.</w:t>
                  </w:r>
                </w:p>
                <w:p w:rsidR="009F7E97" w:rsidRPr="00AA7E21" w:rsidRDefault="009F7E97" w:rsidP="00C00088">
                  <w:pPr>
                    <w:spacing w:before="80" w:after="460"/>
                    <w:ind w:left="1" w:right="440" w:hanging="3"/>
                    <w:rPr>
                      <w:rFonts w:ascii="Cambria" w:eastAsia="Cambria" w:hAnsi="Cambri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7E21">
                    <w:rPr>
                      <w:rFonts w:ascii="Cambria" w:eastAsia="Cambria" w:hAnsi="Cambria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3- فهم الطرق والاساليب في </w:t>
                  </w:r>
                  <w:r w:rsidRPr="00AA7E21">
                    <w:rPr>
                      <w:rFonts w:ascii="Cambria" w:eastAsia="Cambria" w:hAnsi="Cambria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التعامل مع مختلف الجرائم التي تقع على المواطنين </w:t>
                  </w:r>
                </w:p>
              </w:tc>
            </w:tr>
          </w:tbl>
          <w:p w:rsidR="00A74FBF" w:rsidRPr="00AA7E21" w:rsidRDefault="00A74FBF" w:rsidP="009F7E97">
            <w:pPr>
              <w:shd w:val="clear" w:color="auto" w:fill="FFFFFF"/>
              <w:ind w:firstLine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74FBF" w:rsidTr="00DD40F2">
        <w:trPr>
          <w:trHeight w:val="800"/>
          <w:jc w:val="center"/>
        </w:trPr>
        <w:tc>
          <w:tcPr>
            <w:tcW w:w="11261" w:type="dxa"/>
            <w:gridSpan w:val="3"/>
            <w:shd w:val="clear" w:color="auto" w:fill="DEEAF6"/>
          </w:tcPr>
          <w:p w:rsidR="00A74FBF" w:rsidRPr="00AA7E21" w:rsidRDefault="00B31356" w:rsidP="00DD40F2">
            <w:pPr>
              <w:numPr>
                <w:ilvl w:val="0"/>
                <w:numId w:val="1"/>
              </w:numPr>
              <w:ind w:left="1" w:hanging="3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AA7E21">
              <w:rPr>
                <w:rFonts w:cs="Times New Roman"/>
                <w:b/>
                <w:bCs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A74FBF" w:rsidTr="00DD40F2">
        <w:trPr>
          <w:trHeight w:val="1315"/>
          <w:jc w:val="center"/>
        </w:trPr>
        <w:tc>
          <w:tcPr>
            <w:tcW w:w="1440" w:type="dxa"/>
          </w:tcPr>
          <w:p w:rsidR="00A74FBF" w:rsidRDefault="00A74FBF" w:rsidP="00DD40F2">
            <w:pPr>
              <w:shd w:val="clear" w:color="auto" w:fill="FFFFFF"/>
              <w:ind w:left="1" w:right="-426" w:hanging="3"/>
              <w:jc w:val="left"/>
              <w:rPr>
                <w:sz w:val="28"/>
                <w:szCs w:val="28"/>
              </w:rPr>
            </w:pPr>
          </w:p>
          <w:p w:rsidR="00A74FBF" w:rsidRDefault="00A74FBF" w:rsidP="00DD40F2">
            <w:pPr>
              <w:shd w:val="clear" w:color="auto" w:fill="FFFFFF"/>
              <w:ind w:left="1" w:right="-426" w:hanging="3"/>
              <w:jc w:val="left"/>
              <w:rPr>
                <w:sz w:val="28"/>
                <w:szCs w:val="28"/>
              </w:rPr>
            </w:pPr>
          </w:p>
          <w:p w:rsidR="00A74FBF" w:rsidRDefault="00B31356" w:rsidP="00DD40F2">
            <w:pPr>
              <w:shd w:val="clear" w:color="auto" w:fill="FFFFFF"/>
              <w:ind w:left="1" w:right="-426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821" w:type="dxa"/>
            <w:gridSpan w:val="2"/>
          </w:tcPr>
          <w:p w:rsidR="00DD40F2" w:rsidRPr="00AA7E21" w:rsidRDefault="00DD40F2" w:rsidP="00DD40F2">
            <w:pPr>
              <w:ind w:left="612"/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AA7E21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أ1- </w:t>
            </w:r>
            <w:r w:rsidRPr="00AA7E21">
              <w:rPr>
                <w:rFonts w:cs="Times New Roman"/>
                <w:b/>
                <w:bCs/>
                <w:sz w:val="28"/>
                <w:szCs w:val="28"/>
                <w:rtl/>
              </w:rPr>
              <w:t>تدريس الطالب المبادئ العامة والاساسية للمادة </w:t>
            </w:r>
          </w:p>
          <w:p w:rsidR="00DD40F2" w:rsidRPr="00AA7E21" w:rsidRDefault="00DD40F2" w:rsidP="00DD40F2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AA7E21">
              <w:rPr>
                <w:rFonts w:cs="Times New Roman"/>
                <w:b/>
                <w:bCs/>
                <w:sz w:val="28"/>
                <w:szCs w:val="28"/>
                <w:rtl/>
              </w:rPr>
              <w:t>        أ2- تدريس الطالب الاحكام التفصيلية لمواضيع المادة </w:t>
            </w:r>
          </w:p>
          <w:p w:rsidR="00342EE6" w:rsidRPr="00AA7E21" w:rsidRDefault="00DD40F2" w:rsidP="00342EE6">
            <w:pPr>
              <w:ind w:left="612"/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AA7E21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أ3-  اطلاع الطالب على </w:t>
            </w:r>
            <w:r w:rsidR="00342EE6" w:rsidRPr="00AA7E21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مجمل انواع الجرائم التي تثير الاشتباه </w:t>
            </w:r>
            <w:r w:rsidR="00F65454" w:rsidRPr="00AA7E21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والوصول الى الفاعل </w:t>
            </w:r>
          </w:p>
          <w:p w:rsidR="00557471" w:rsidRPr="00AA7E21" w:rsidRDefault="00557471" w:rsidP="00DD40F2">
            <w:pPr>
              <w:ind w:firstLine="0"/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557471" w:rsidRPr="00AA7E21" w:rsidRDefault="00557471" w:rsidP="00DD40F2">
            <w:pPr>
              <w:ind w:firstLine="0"/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557471" w:rsidRPr="00AA7E21" w:rsidRDefault="00557471" w:rsidP="00DD40F2">
            <w:pPr>
              <w:ind w:firstLine="0"/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557471" w:rsidRPr="00AA7E21" w:rsidRDefault="00557471" w:rsidP="00DD40F2">
            <w:pPr>
              <w:ind w:firstLine="0"/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557471" w:rsidRPr="00AA7E21" w:rsidRDefault="00557471" w:rsidP="00DD40F2">
            <w:pPr>
              <w:ind w:firstLine="0"/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557471" w:rsidRPr="00AA7E21" w:rsidRDefault="00557471" w:rsidP="00DD40F2">
            <w:pPr>
              <w:ind w:firstLine="0"/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557471" w:rsidRPr="00AA7E21" w:rsidRDefault="00557471" w:rsidP="00DD40F2">
            <w:pPr>
              <w:ind w:firstLine="0"/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557471" w:rsidRPr="00AA7E21" w:rsidRDefault="00557471" w:rsidP="00DD40F2">
            <w:pPr>
              <w:ind w:firstLine="0"/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557471" w:rsidRPr="00AA7E21" w:rsidRDefault="00557471" w:rsidP="00DD40F2">
            <w:pPr>
              <w:ind w:firstLine="0"/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557471" w:rsidRPr="00AA7E21" w:rsidRDefault="00557471" w:rsidP="00DD40F2">
            <w:pPr>
              <w:ind w:firstLine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917369" w:rsidRDefault="00917369" w:rsidP="00DD40F2">
      <w:pPr>
        <w:ind w:firstLine="0"/>
        <w:jc w:val="left"/>
        <w:rPr>
          <w:b/>
          <w:bCs/>
          <w:color w:val="000000"/>
          <w:sz w:val="32"/>
          <w:szCs w:val="32"/>
          <w:u w:val="single"/>
          <w:rtl/>
        </w:rPr>
      </w:pPr>
    </w:p>
    <w:p w:rsidR="00723F2E" w:rsidRDefault="00723F2E" w:rsidP="00DD40F2">
      <w:pPr>
        <w:ind w:firstLine="0"/>
        <w:jc w:val="left"/>
        <w:rPr>
          <w:b/>
          <w:bCs/>
          <w:color w:val="000000"/>
          <w:sz w:val="32"/>
          <w:szCs w:val="32"/>
          <w:u w:val="single"/>
          <w:rtl/>
        </w:rPr>
      </w:pPr>
    </w:p>
    <w:p w:rsidR="00DD40F2" w:rsidRPr="00DD40F2" w:rsidRDefault="00723F2E" w:rsidP="00DD40F2">
      <w:pPr>
        <w:jc w:val="left"/>
        <w:rPr>
          <w:sz w:val="24"/>
          <w:szCs w:val="24"/>
          <w:u w:val="single"/>
          <w:rtl/>
        </w:rPr>
      </w:pPr>
      <w:r w:rsidRPr="00DD40F2">
        <w:rPr>
          <w:b/>
          <w:bCs/>
          <w:color w:val="000000"/>
          <w:sz w:val="32"/>
          <w:szCs w:val="32"/>
          <w:u w:val="single"/>
          <w:rtl/>
        </w:rPr>
        <w:t>المرحلة</w:t>
      </w:r>
      <w:r w:rsidR="00342EE6"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الرابعة </w:t>
      </w:r>
      <w:r w:rsidR="00DD40F2" w:rsidRPr="00DD40F2"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DD40F2">
        <w:rPr>
          <w:b/>
          <w:bCs/>
          <w:color w:val="000000"/>
          <w:sz w:val="32"/>
          <w:szCs w:val="32"/>
          <w:u w:val="single"/>
          <w:rtl/>
        </w:rPr>
        <w:t>/الفصل الاول /</w:t>
      </w:r>
      <w:r w:rsidR="00342EE6">
        <w:rPr>
          <w:b/>
          <w:bCs/>
          <w:color w:val="000000"/>
          <w:sz w:val="32"/>
          <w:szCs w:val="32"/>
          <w:u w:val="single"/>
          <w:rtl/>
        </w:rPr>
        <w:t xml:space="preserve"> ا</w:t>
      </w:r>
      <w:r w:rsidR="00342EE6"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لطب العدلي </w:t>
      </w:r>
    </w:p>
    <w:p w:rsidR="00DD40F2" w:rsidRPr="0004047E" w:rsidRDefault="00723F2E" w:rsidP="00DD40F2">
      <w:pPr>
        <w:ind w:firstLine="0"/>
        <w:jc w:val="left"/>
        <w:rPr>
          <w:sz w:val="24"/>
          <w:szCs w:val="24"/>
          <w:rtl/>
        </w:rPr>
      </w:pPr>
      <w:r w:rsidRPr="00723F2E">
        <w:rPr>
          <w:b/>
          <w:bCs/>
          <w:color w:val="000000"/>
          <w:sz w:val="32"/>
          <w:szCs w:val="32"/>
          <w:rtl/>
        </w:rPr>
        <w:t>   </w:t>
      </w:r>
    </w:p>
    <w:tbl>
      <w:tblPr>
        <w:bidiVisual/>
        <w:tblW w:w="10761" w:type="dxa"/>
        <w:jc w:val="center"/>
        <w:tblInd w:w="-1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868"/>
        <w:gridCol w:w="1666"/>
        <w:gridCol w:w="2383"/>
        <w:gridCol w:w="1263"/>
        <w:gridCol w:w="2107"/>
      </w:tblGrid>
      <w:tr w:rsidR="00DD40F2" w:rsidRPr="0004047E" w:rsidTr="00DD40F2">
        <w:trPr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الاسبوع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اسم الوحدة او الموضوع 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طريقة التقييم</w:t>
            </w:r>
          </w:p>
        </w:tc>
      </w:tr>
      <w:tr w:rsidR="00DD40F2" w:rsidRPr="0004047E" w:rsidTr="00342EE6">
        <w:trPr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2D37B7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ind w:left="360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1F183C" w:rsidRDefault="00342EE6" w:rsidP="00DD40F2">
            <w:pPr>
              <w:spacing w:line="0" w:lineRule="atLeast"/>
              <w:ind w:left="36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F183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التعرف بالطب العدلي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AA7E21">
            <w:pPr>
              <w:spacing w:line="0" w:lineRule="atLeast"/>
              <w:ind w:left="360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04047E" w:rsidTr="00DD40F2">
        <w:trPr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الثاني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2D37B7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1F183C" w:rsidRDefault="00342EE6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F183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المجموعة الطبية العدلية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AA7E21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04047E" w:rsidTr="00342EE6">
        <w:trPr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الثالث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2D37B7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1F183C" w:rsidRDefault="00342EE6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F183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الموت وعلامة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63732B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04047E" w:rsidTr="00342EE6">
        <w:trPr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الرابع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2D37B7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1F183C" w:rsidRDefault="00342EE6" w:rsidP="00886FED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F183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الجروح </w:t>
            </w:r>
            <w:r w:rsidR="00886FED" w:rsidRPr="001F183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وتقسيم الجروح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63732B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04047E" w:rsidTr="00342EE6">
        <w:trPr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الخامس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2D37B7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1F183C" w:rsidRDefault="00886FED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F183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الجروح الحادة والرضية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63732B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حضورية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04047E" w:rsidTr="00886FED">
        <w:trPr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السادس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2D37B7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1F183C" w:rsidRDefault="00886FED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F183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الجروح الوخزية  والقاطعة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63732B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04047E" w:rsidTr="00886FED">
        <w:trPr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السابع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2D37B7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1F183C" w:rsidRDefault="001F183C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F183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الجروح النارية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63732B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04047E" w:rsidTr="00DD40F2">
        <w:trPr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الثامن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540C0B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1F183C" w:rsidRDefault="001F183C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rtl/>
              </w:rPr>
              <w:t>ا</w:t>
            </w: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ضرار الظواهر الطبيعية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63732B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04047E" w:rsidTr="00DD40F2">
        <w:trPr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التاسع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2D37B7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1F183C" w:rsidRDefault="00001C65" w:rsidP="00001C65">
            <w:pPr>
              <w:spacing w:line="0" w:lineRule="atLeas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الحروق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63732B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55277E" w:rsidTr="00001C65">
        <w:trPr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العاشر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2D37B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001C65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5277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اصابات التيار الكهربائي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63732B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55277E" w:rsidTr="00001C65">
        <w:trPr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الحادي عشر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2D37B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001C65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5277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الاختناق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63732B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55277E" w:rsidTr="00A84ED7">
        <w:trPr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2D37B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A84ED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5277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كتم النفس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63732B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55277E" w:rsidTr="00A84ED7">
        <w:trPr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الثالث عشر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2D37B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A84ED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5277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الضغط على الرقبة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63732B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55277E" w:rsidTr="00A84ED7">
        <w:trPr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الرابع عشر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2D37B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A84ED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5277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دخول اجسام غريبة في الطرق التنفسية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63732B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55277E" w:rsidTr="00A84ED7">
        <w:trPr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الخامس عشر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2D37B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A84ED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5277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عملية الخنق اثناء الحياة ام الموت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63732B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</w:tbl>
    <w:p w:rsidR="00DD40F2" w:rsidRPr="0055277E" w:rsidRDefault="00DD40F2" w:rsidP="00DD40F2">
      <w:pPr>
        <w:spacing w:after="240"/>
        <w:jc w:val="left"/>
        <w:rPr>
          <w:b/>
          <w:bCs/>
          <w:color w:val="000000"/>
          <w:sz w:val="24"/>
          <w:szCs w:val="24"/>
        </w:rPr>
      </w:pPr>
    </w:p>
    <w:p w:rsidR="00DD40F2" w:rsidRPr="00DD40F2" w:rsidRDefault="00DD40F2" w:rsidP="00A84ED7">
      <w:pPr>
        <w:jc w:val="left"/>
        <w:rPr>
          <w:sz w:val="24"/>
          <w:szCs w:val="24"/>
          <w:u w:val="single"/>
          <w:rtl/>
        </w:rPr>
      </w:pPr>
      <w:r w:rsidRPr="00DD40F2">
        <w:rPr>
          <w:b/>
          <w:bCs/>
          <w:color w:val="000000"/>
          <w:sz w:val="32"/>
          <w:szCs w:val="32"/>
          <w:u w:val="single"/>
          <w:rtl/>
        </w:rPr>
        <w:t xml:space="preserve">المرحلة </w:t>
      </w:r>
      <w:r w:rsidR="00A84ED7"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الرابعة </w:t>
      </w:r>
      <w:r w:rsidRPr="00DD40F2">
        <w:rPr>
          <w:b/>
          <w:bCs/>
          <w:color w:val="000000"/>
          <w:sz w:val="32"/>
          <w:szCs w:val="32"/>
          <w:u w:val="single"/>
          <w:rtl/>
        </w:rPr>
        <w:t>/ الفصل الثاني</w:t>
      </w:r>
      <w:r w:rsidRPr="00DD40F2">
        <w:rPr>
          <w:rFonts w:hint="cs"/>
          <w:sz w:val="24"/>
          <w:szCs w:val="24"/>
          <w:u w:val="single"/>
          <w:rtl/>
        </w:rPr>
        <w:t xml:space="preserve"> / </w:t>
      </w:r>
      <w:r w:rsidR="00A84ED7"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الطب العدلي </w:t>
      </w:r>
    </w:p>
    <w:tbl>
      <w:tblPr>
        <w:tblpPr w:leftFromText="180" w:rightFromText="180" w:vertAnchor="text" w:horzAnchor="margin" w:tblpXSpec="center" w:tblpY="397"/>
        <w:bidiVisual/>
        <w:tblW w:w="108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868"/>
        <w:gridCol w:w="2013"/>
        <w:gridCol w:w="2665"/>
        <w:gridCol w:w="1084"/>
        <w:gridCol w:w="3198"/>
      </w:tblGrid>
      <w:tr w:rsidR="00DD40F2" w:rsidRPr="0004047E" w:rsidTr="00DD40F2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الاسبوع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اسم الوحدة او الموضوع 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04047E" w:rsidRDefault="00DD40F2" w:rsidP="00DD40F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طريقة التقييم</w:t>
            </w:r>
          </w:p>
        </w:tc>
      </w:tr>
      <w:tr w:rsidR="00DD40F2" w:rsidRPr="0055277E" w:rsidTr="00A84ED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lastRenderedPageBreak/>
              <w:t>الاول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2D37B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A84ED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5277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الجرائم الجنسية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63732B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حضورية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55277E" w:rsidTr="00A84ED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الثاني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2D37B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A84ED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5277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فحص المتهم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63732B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55277E" w:rsidTr="00A84ED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الثالث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2D37B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E51426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5277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واجب الطبيب في وقائع الجرائم الجنسية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63732B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55277E" w:rsidTr="00E5142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الرابع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2D37B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E51426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5277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الاجهاض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63732B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حضورية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55277E" w:rsidTr="00E5142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الخامس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2D37B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E51426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5277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فحص الجنين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63732B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حضورية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55277E" w:rsidTr="00E5142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السادس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2D37B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E51426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5277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قتل الوليد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63732B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55277E" w:rsidTr="00E5142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السابع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2D37B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E51426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5277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علم السموم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63732B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55277E" w:rsidTr="00E5142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الثامن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2D37B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E51426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5277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واجبات المحقق الوقائع التسميم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63732B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55277E" w:rsidTr="00E5142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التاسع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2D37B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E51426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5277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السموم الاكلة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63732B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55277E" w:rsidTr="0063732B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العاشر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2D37B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E51426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5277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السموم الطيارة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55277E" w:rsidTr="00E5142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الحادي عشر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2D37B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E51426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5277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مضادات الحيويات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63732B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55277E" w:rsidTr="00E5142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2D37B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E51426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5277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التسمم الطعامي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63732B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55277E" w:rsidTr="00E5142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الثالث عشر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2D37B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E51426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5277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تعريف الهوية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63732B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55277E" w:rsidTr="00E5142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الرابع عشر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2D37B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E51426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5277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الفحوصات المختبرية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63732B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  <w:tr w:rsidR="00DD40F2" w:rsidRPr="0055277E" w:rsidTr="00E5142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الخامس عشر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2D37B7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معرفة وفهم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F2" w:rsidRPr="0055277E" w:rsidRDefault="00E51426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5277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فحص الشعر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63732B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 xml:space="preserve">حضورية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F2" w:rsidRPr="0055277E" w:rsidRDefault="00DD40F2" w:rsidP="00DD40F2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4047E">
              <w:rPr>
                <w:b/>
                <w:bCs/>
                <w:color w:val="000000"/>
                <w:sz w:val="24"/>
                <w:szCs w:val="24"/>
                <w:rtl/>
              </w:rPr>
              <w:t>حضوري+ تفاعلي+ امتحان تحريري</w:t>
            </w:r>
          </w:p>
        </w:tc>
      </w:tr>
    </w:tbl>
    <w:p w:rsidR="00DD40F2" w:rsidRPr="0055277E" w:rsidRDefault="00DD40F2" w:rsidP="0055277E">
      <w:pPr>
        <w:spacing w:line="0" w:lineRule="atLeast"/>
        <w:jc w:val="left"/>
        <w:rPr>
          <w:rFonts w:hint="cs"/>
          <w:b/>
          <w:bCs/>
          <w:color w:val="000000"/>
          <w:sz w:val="24"/>
          <w:szCs w:val="24"/>
          <w:rtl/>
          <w:lang w:bidi="ar-IQ"/>
        </w:rPr>
      </w:pPr>
    </w:p>
    <w:p w:rsidR="00E96DC6" w:rsidRPr="0055277E" w:rsidRDefault="00DD40F2" w:rsidP="0055277E">
      <w:pPr>
        <w:spacing w:line="0" w:lineRule="atLeast"/>
        <w:jc w:val="left"/>
        <w:rPr>
          <w:b/>
          <w:bCs/>
          <w:color w:val="000000"/>
          <w:sz w:val="24"/>
          <w:szCs w:val="24"/>
          <w:rtl/>
        </w:rPr>
      </w:pPr>
      <w:r w:rsidRPr="0055277E">
        <w:rPr>
          <w:b/>
          <w:bCs/>
          <w:color w:val="000000"/>
          <w:sz w:val="24"/>
          <w:szCs w:val="24"/>
        </w:rPr>
        <w:br/>
      </w:r>
      <w:r w:rsidRPr="0055277E">
        <w:rPr>
          <w:b/>
          <w:bCs/>
          <w:color w:val="000000"/>
          <w:sz w:val="24"/>
          <w:szCs w:val="24"/>
        </w:rPr>
        <w:br/>
      </w:r>
    </w:p>
    <w:p w:rsidR="00E96DC6" w:rsidRPr="0055277E" w:rsidRDefault="00E96DC6" w:rsidP="0055277E">
      <w:pPr>
        <w:spacing w:line="0" w:lineRule="atLeast"/>
        <w:jc w:val="left"/>
        <w:rPr>
          <w:b/>
          <w:bCs/>
          <w:color w:val="000000"/>
          <w:sz w:val="24"/>
          <w:szCs w:val="24"/>
          <w:rtl/>
        </w:rPr>
      </w:pPr>
    </w:p>
    <w:p w:rsidR="00E96DC6" w:rsidRPr="0055277E" w:rsidRDefault="00E96DC6" w:rsidP="0055277E">
      <w:pPr>
        <w:spacing w:line="0" w:lineRule="atLeast"/>
        <w:jc w:val="left"/>
        <w:rPr>
          <w:b/>
          <w:bCs/>
          <w:color w:val="000000"/>
          <w:sz w:val="24"/>
          <w:szCs w:val="24"/>
          <w:rtl/>
        </w:rPr>
      </w:pPr>
    </w:p>
    <w:p w:rsidR="00E96DC6" w:rsidRPr="0055277E" w:rsidRDefault="00E96DC6" w:rsidP="0055277E">
      <w:pPr>
        <w:spacing w:line="0" w:lineRule="atLeast"/>
        <w:jc w:val="left"/>
        <w:rPr>
          <w:b/>
          <w:bCs/>
          <w:color w:val="000000"/>
          <w:sz w:val="24"/>
          <w:szCs w:val="24"/>
          <w:rtl/>
        </w:rPr>
      </w:pPr>
    </w:p>
    <w:p w:rsidR="00E96DC6" w:rsidRPr="0055277E" w:rsidRDefault="00E96DC6" w:rsidP="0055277E">
      <w:pPr>
        <w:spacing w:line="0" w:lineRule="atLeast"/>
        <w:jc w:val="left"/>
        <w:rPr>
          <w:b/>
          <w:bCs/>
          <w:color w:val="000000"/>
          <w:sz w:val="24"/>
          <w:szCs w:val="24"/>
          <w:rtl/>
        </w:rPr>
      </w:pPr>
    </w:p>
    <w:p w:rsidR="00E96DC6" w:rsidRPr="0055277E" w:rsidRDefault="00E96DC6" w:rsidP="0055277E">
      <w:pPr>
        <w:spacing w:line="0" w:lineRule="atLeast"/>
        <w:jc w:val="left"/>
        <w:rPr>
          <w:b/>
          <w:bCs/>
          <w:color w:val="000000"/>
          <w:sz w:val="24"/>
          <w:szCs w:val="24"/>
          <w:rtl/>
        </w:rPr>
      </w:pPr>
    </w:p>
    <w:p w:rsidR="00E96DC6" w:rsidRPr="0055277E" w:rsidRDefault="00E96DC6" w:rsidP="0055277E">
      <w:pPr>
        <w:spacing w:line="0" w:lineRule="atLeast"/>
        <w:jc w:val="left"/>
        <w:rPr>
          <w:b/>
          <w:bCs/>
          <w:color w:val="000000"/>
          <w:sz w:val="24"/>
          <w:szCs w:val="24"/>
          <w:rtl/>
        </w:rPr>
      </w:pPr>
    </w:p>
    <w:p w:rsidR="00723F2E" w:rsidRPr="0055277E" w:rsidRDefault="00723F2E" w:rsidP="0055277E">
      <w:pPr>
        <w:spacing w:line="0" w:lineRule="atLeast"/>
        <w:jc w:val="left"/>
        <w:rPr>
          <w:b/>
          <w:bCs/>
          <w:color w:val="000000"/>
          <w:sz w:val="24"/>
          <w:szCs w:val="24"/>
          <w:rtl/>
        </w:rPr>
      </w:pPr>
    </w:p>
    <w:p w:rsidR="00E96DC6" w:rsidRPr="0055277E" w:rsidRDefault="00E96DC6" w:rsidP="0055277E">
      <w:pPr>
        <w:spacing w:line="0" w:lineRule="atLeast"/>
        <w:jc w:val="left"/>
        <w:rPr>
          <w:b/>
          <w:bCs/>
          <w:color w:val="000000"/>
          <w:sz w:val="24"/>
          <w:szCs w:val="24"/>
          <w:rtl/>
        </w:rPr>
      </w:pPr>
    </w:p>
    <w:p w:rsidR="00E96DC6" w:rsidRPr="0055277E" w:rsidRDefault="00E96DC6" w:rsidP="0055277E">
      <w:pPr>
        <w:spacing w:line="0" w:lineRule="atLeast"/>
        <w:jc w:val="left"/>
        <w:rPr>
          <w:b/>
          <w:bCs/>
          <w:color w:val="000000"/>
          <w:sz w:val="24"/>
          <w:szCs w:val="24"/>
        </w:rPr>
      </w:pPr>
    </w:p>
    <w:p w:rsidR="00E96DC6" w:rsidRPr="0055277E" w:rsidRDefault="00E96DC6" w:rsidP="0055277E">
      <w:pPr>
        <w:spacing w:line="0" w:lineRule="atLeast"/>
        <w:jc w:val="left"/>
        <w:rPr>
          <w:b/>
          <w:bCs/>
          <w:color w:val="000000"/>
          <w:sz w:val="24"/>
          <w:szCs w:val="24"/>
        </w:rPr>
      </w:pPr>
    </w:p>
    <w:tbl>
      <w:tblPr>
        <w:tblStyle w:val="a5"/>
        <w:bidiVisual/>
        <w:tblW w:w="10990" w:type="dxa"/>
        <w:jc w:val="center"/>
        <w:tblInd w:w="-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A74FBF" w:rsidRPr="0055277E" w:rsidTr="00E96DC6">
        <w:trPr>
          <w:jc w:val="center"/>
        </w:trPr>
        <w:tc>
          <w:tcPr>
            <w:tcW w:w="10990" w:type="dxa"/>
            <w:shd w:val="clear" w:color="auto" w:fill="DEEAF6"/>
          </w:tcPr>
          <w:p w:rsidR="00A74FBF" w:rsidRPr="0055277E" w:rsidRDefault="00B31356" w:rsidP="0055277E">
            <w:pPr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  <w:r w:rsidRPr="0055277E">
              <w:rPr>
                <w:rFonts w:cs="Times New Roman"/>
                <w:b/>
                <w:bCs/>
                <w:sz w:val="24"/>
                <w:szCs w:val="24"/>
                <w:rtl/>
              </w:rPr>
              <w:t>تقييم المقرر</w:t>
            </w:r>
          </w:p>
        </w:tc>
      </w:tr>
      <w:tr w:rsidR="00A74FBF" w:rsidRPr="0055277E" w:rsidTr="00E96DC6">
        <w:trPr>
          <w:jc w:val="center"/>
        </w:trPr>
        <w:tc>
          <w:tcPr>
            <w:tcW w:w="10990" w:type="dxa"/>
          </w:tcPr>
          <w:p w:rsidR="00A74FBF" w:rsidRPr="0055277E" w:rsidRDefault="00A74FBF" w:rsidP="0055277E">
            <w:pPr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</w:p>
          <w:p w:rsidR="00A74FBF" w:rsidRPr="0055277E" w:rsidRDefault="00B31356" w:rsidP="0055277E">
            <w:pPr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  <w:r w:rsidRPr="0055277E">
              <w:rPr>
                <w:b/>
                <w:bCs/>
                <w:sz w:val="24"/>
                <w:szCs w:val="24"/>
                <w:rtl/>
              </w:rPr>
              <w:t xml:space="preserve">20 % </w:t>
            </w:r>
            <w:r w:rsidRPr="0055277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امتحانات نصف الكورس ، </w:t>
            </w:r>
            <w:r w:rsidRPr="0055277E">
              <w:rPr>
                <w:b/>
                <w:bCs/>
                <w:sz w:val="24"/>
                <w:szCs w:val="24"/>
                <w:rtl/>
              </w:rPr>
              <w:t xml:space="preserve">20 % </w:t>
            </w:r>
            <w:r w:rsidRPr="0055277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الواجبات والتحضير اليومي ، </w:t>
            </w:r>
            <w:r w:rsidRPr="0055277E">
              <w:rPr>
                <w:b/>
                <w:bCs/>
                <w:sz w:val="24"/>
                <w:szCs w:val="24"/>
                <w:rtl/>
              </w:rPr>
              <w:t xml:space="preserve">60 % </w:t>
            </w:r>
            <w:r w:rsidRPr="0055277E">
              <w:rPr>
                <w:rFonts w:cs="Times New Roman"/>
                <w:b/>
                <w:bCs/>
                <w:sz w:val="24"/>
                <w:szCs w:val="24"/>
                <w:rtl/>
              </w:rPr>
              <w:t>الامتحان النهائي</w:t>
            </w:r>
            <w:r w:rsidRPr="0055277E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A74FBF" w:rsidRPr="0055277E" w:rsidRDefault="00A74FBF" w:rsidP="0055277E">
            <w:pPr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A74FBF" w:rsidRPr="0055277E" w:rsidTr="00E96DC6">
        <w:trPr>
          <w:jc w:val="center"/>
        </w:trPr>
        <w:tc>
          <w:tcPr>
            <w:tcW w:w="10990" w:type="dxa"/>
            <w:shd w:val="clear" w:color="auto" w:fill="DEEAF6"/>
          </w:tcPr>
          <w:p w:rsidR="00A74FBF" w:rsidRPr="0055277E" w:rsidRDefault="00B31356" w:rsidP="0055277E">
            <w:pPr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  <w:r w:rsidRPr="0055277E">
              <w:rPr>
                <w:rFonts w:cs="Times New Roman"/>
                <w:b/>
                <w:bCs/>
                <w:sz w:val="24"/>
                <w:szCs w:val="24"/>
                <w:rtl/>
              </w:rPr>
              <w:t>مصادر التعلم والتدريس</w:t>
            </w:r>
          </w:p>
        </w:tc>
      </w:tr>
      <w:tr w:rsidR="00DD40F2" w:rsidRPr="0055277E" w:rsidTr="000C03DE">
        <w:trPr>
          <w:jc w:val="center"/>
        </w:trPr>
        <w:tc>
          <w:tcPr>
            <w:tcW w:w="10990" w:type="dxa"/>
            <w:vAlign w:val="center"/>
          </w:tcPr>
          <w:p w:rsidR="00DD40F2" w:rsidRPr="0055277E" w:rsidRDefault="00E51426" w:rsidP="0055277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77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د0 وصفي محمد علي / الوجيز في الطب العدلي </w:t>
            </w:r>
          </w:p>
        </w:tc>
      </w:tr>
      <w:tr w:rsidR="00DD40F2" w:rsidRPr="0055277E" w:rsidTr="000C03DE">
        <w:trPr>
          <w:jc w:val="center"/>
        </w:trPr>
        <w:tc>
          <w:tcPr>
            <w:tcW w:w="10990" w:type="dxa"/>
            <w:vAlign w:val="center"/>
          </w:tcPr>
          <w:p w:rsidR="00DD40F2" w:rsidRPr="0055277E" w:rsidRDefault="00DD40F2" w:rsidP="0055277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0F2" w:rsidRPr="0055277E" w:rsidTr="00E96DC6">
        <w:trPr>
          <w:jc w:val="center"/>
        </w:trPr>
        <w:tc>
          <w:tcPr>
            <w:tcW w:w="10990" w:type="dxa"/>
          </w:tcPr>
          <w:p w:rsidR="00DD40F2" w:rsidRPr="0055277E" w:rsidRDefault="00DD40F2" w:rsidP="0055277E">
            <w:pPr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  <w:r w:rsidRPr="0055277E">
              <w:rPr>
                <w:rFonts w:cs="Times New Roman"/>
                <w:b/>
                <w:bCs/>
                <w:sz w:val="24"/>
                <w:szCs w:val="24"/>
                <w:rtl/>
              </w:rPr>
              <w:t>المراجع الالكترونية، مواقع الانترنيت المتخصصة</w:t>
            </w:r>
          </w:p>
        </w:tc>
      </w:tr>
    </w:tbl>
    <w:p w:rsidR="00A74FBF" w:rsidRPr="0055277E" w:rsidRDefault="00A74FBF" w:rsidP="0055277E">
      <w:pPr>
        <w:spacing w:line="0" w:lineRule="atLeast"/>
        <w:jc w:val="left"/>
        <w:rPr>
          <w:b/>
          <w:bCs/>
          <w:color w:val="000000"/>
          <w:sz w:val="24"/>
          <w:szCs w:val="24"/>
        </w:rPr>
      </w:pPr>
    </w:p>
    <w:p w:rsidR="00A74FBF" w:rsidRPr="0055277E" w:rsidRDefault="00A74FBF" w:rsidP="0055277E">
      <w:pPr>
        <w:spacing w:line="0" w:lineRule="atLeast"/>
        <w:jc w:val="left"/>
        <w:rPr>
          <w:b/>
          <w:bCs/>
          <w:color w:val="000000"/>
          <w:sz w:val="24"/>
          <w:szCs w:val="24"/>
        </w:rPr>
      </w:pPr>
    </w:p>
    <w:p w:rsidR="00A74FBF" w:rsidRPr="0055277E" w:rsidRDefault="00A74FBF" w:rsidP="0055277E">
      <w:pPr>
        <w:spacing w:line="0" w:lineRule="atLeast"/>
        <w:jc w:val="left"/>
        <w:rPr>
          <w:b/>
          <w:bCs/>
          <w:color w:val="000000"/>
          <w:sz w:val="24"/>
          <w:szCs w:val="24"/>
        </w:rPr>
      </w:pPr>
    </w:p>
    <w:p w:rsidR="00A74FBF" w:rsidRDefault="00A74FBF" w:rsidP="00DD40F2">
      <w:pPr>
        <w:shd w:val="clear" w:color="auto" w:fill="FFFFFF"/>
        <w:ind w:hanging="2"/>
        <w:jc w:val="left"/>
      </w:pPr>
    </w:p>
    <w:p w:rsidR="00A74FBF" w:rsidRDefault="00A74FBF" w:rsidP="00DD40F2">
      <w:pPr>
        <w:shd w:val="clear" w:color="auto" w:fill="FFFFFF"/>
        <w:ind w:hanging="2"/>
        <w:jc w:val="left"/>
      </w:pPr>
    </w:p>
    <w:p w:rsidR="00A74FBF" w:rsidRDefault="00A74FBF" w:rsidP="00DD40F2">
      <w:pPr>
        <w:shd w:val="clear" w:color="auto" w:fill="FFFFFF"/>
        <w:spacing w:after="240"/>
        <w:ind w:hanging="2"/>
        <w:jc w:val="left"/>
        <w:rPr>
          <w:sz w:val="24"/>
          <w:szCs w:val="24"/>
        </w:rPr>
      </w:pPr>
    </w:p>
    <w:sectPr w:rsidR="00A74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F5" w:rsidRDefault="004506F5">
      <w:r>
        <w:separator/>
      </w:r>
    </w:p>
  </w:endnote>
  <w:endnote w:type="continuationSeparator" w:id="0">
    <w:p w:rsidR="004506F5" w:rsidRDefault="004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BF" w:rsidRDefault="00A74F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BF" w:rsidRDefault="00A74FB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left"/>
      <w:rPr>
        <w:color w:val="000000"/>
      </w:rPr>
    </w:pPr>
  </w:p>
  <w:tbl>
    <w:tblPr>
      <w:tblStyle w:val="a6"/>
      <w:tblpPr w:leftFromText="187" w:rightFromText="187" w:vertAnchor="text" w:horzAnchor="margin" w:tblpXSpec="center" w:tblpY="1"/>
      <w:bidiVisual/>
      <w:tblW w:w="11161" w:type="dxa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74FBF" w:rsidTr="00557471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:rsidR="00A74FBF" w:rsidRDefault="00A74FBF" w:rsidP="005574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  <w:tc>
        <w:tcPr>
          <w:tcW w:w="1116" w:type="dxa"/>
          <w:vMerge w:val="restart"/>
          <w:vAlign w:val="center"/>
        </w:tcPr>
        <w:p w:rsidR="00A74FBF" w:rsidRDefault="00B31356" w:rsidP="00557471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</w:pPr>
          <w:r>
            <w:rPr>
              <w:rFonts w:ascii="Calibri" w:eastAsia="Calibri" w:hAnsi="Calibri" w:cs="Calibri"/>
            </w:rPr>
            <w:fldChar w:fldCharType="begin"/>
          </w:r>
          <w:r>
            <w:rPr>
              <w:rFonts w:ascii="Calibri" w:eastAsia="Calibri" w:hAnsi="Calibri" w:cs="Calibri"/>
            </w:rPr>
            <w:instrText>PAGE</w:instrText>
          </w:r>
          <w:r>
            <w:rPr>
              <w:rFonts w:ascii="Calibri" w:eastAsia="Calibri" w:hAnsi="Calibri" w:cs="Calibri"/>
            </w:rPr>
            <w:fldChar w:fldCharType="separate"/>
          </w:r>
          <w:r w:rsidR="00F91782">
            <w:rPr>
              <w:rFonts w:ascii="Calibri" w:eastAsia="Calibri" w:hAnsi="Calibri" w:cs="Times New Roman"/>
              <w:noProof/>
              <w:rtl/>
            </w:rPr>
            <w:t>1</w:t>
          </w:r>
          <w:r>
            <w:rPr>
              <w:rFonts w:ascii="Calibri" w:eastAsia="Calibri" w:hAnsi="Calibri" w:cs="Calibri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A74FBF" w:rsidRDefault="00A74FBF" w:rsidP="005574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</w:tr>
    <w:tr w:rsidR="00A74FBF" w:rsidTr="00557471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:rsidR="00A74FBF" w:rsidRDefault="00A74FBF" w:rsidP="005574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  <w:tc>
        <w:tcPr>
          <w:tcW w:w="1116" w:type="dxa"/>
          <w:vMerge/>
          <w:vAlign w:val="center"/>
        </w:tcPr>
        <w:p w:rsidR="00A74FBF" w:rsidRDefault="00A74FBF" w:rsidP="005574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0"/>
            <w:jc w:val="left"/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A74FBF" w:rsidRDefault="00A74FBF" w:rsidP="005574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</w:tr>
  </w:tbl>
  <w:p w:rsidR="00A74FBF" w:rsidRDefault="00A74F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BF" w:rsidRDefault="00A74F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F5" w:rsidRDefault="004506F5">
      <w:r>
        <w:separator/>
      </w:r>
    </w:p>
  </w:footnote>
  <w:footnote w:type="continuationSeparator" w:id="0">
    <w:p w:rsidR="004506F5" w:rsidRDefault="0045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BF" w:rsidRDefault="00A74F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BF" w:rsidRDefault="00A74F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BF" w:rsidRDefault="00A74F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A89"/>
    <w:multiLevelType w:val="multilevel"/>
    <w:tmpl w:val="497E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55C12"/>
    <w:multiLevelType w:val="multilevel"/>
    <w:tmpl w:val="DBDE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52633"/>
    <w:multiLevelType w:val="multilevel"/>
    <w:tmpl w:val="5388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C0395"/>
    <w:multiLevelType w:val="multilevel"/>
    <w:tmpl w:val="2D34AB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BB3766D"/>
    <w:multiLevelType w:val="multilevel"/>
    <w:tmpl w:val="2FB6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606DF"/>
    <w:multiLevelType w:val="multilevel"/>
    <w:tmpl w:val="B7F6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E03F2"/>
    <w:multiLevelType w:val="multilevel"/>
    <w:tmpl w:val="09B4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51CB0"/>
    <w:multiLevelType w:val="multilevel"/>
    <w:tmpl w:val="83F0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5692A"/>
    <w:multiLevelType w:val="multilevel"/>
    <w:tmpl w:val="7B26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1876B7"/>
    <w:multiLevelType w:val="multilevel"/>
    <w:tmpl w:val="1D76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F00C2"/>
    <w:multiLevelType w:val="multilevel"/>
    <w:tmpl w:val="73F8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0610B7"/>
    <w:multiLevelType w:val="multilevel"/>
    <w:tmpl w:val="BF7A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42F67"/>
    <w:multiLevelType w:val="multilevel"/>
    <w:tmpl w:val="8122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4FBF"/>
    <w:rsid w:val="00001C65"/>
    <w:rsid w:val="00003C21"/>
    <w:rsid w:val="001250CC"/>
    <w:rsid w:val="001F183C"/>
    <w:rsid w:val="00253DC6"/>
    <w:rsid w:val="002D37B7"/>
    <w:rsid w:val="002E1418"/>
    <w:rsid w:val="003406B6"/>
    <w:rsid w:val="00342EE6"/>
    <w:rsid w:val="00350BF2"/>
    <w:rsid w:val="003979B4"/>
    <w:rsid w:val="00407069"/>
    <w:rsid w:val="004506F5"/>
    <w:rsid w:val="00475732"/>
    <w:rsid w:val="00540C0B"/>
    <w:rsid w:val="0055277E"/>
    <w:rsid w:val="00557471"/>
    <w:rsid w:val="0063732B"/>
    <w:rsid w:val="00705B8F"/>
    <w:rsid w:val="00723F2E"/>
    <w:rsid w:val="00724046"/>
    <w:rsid w:val="007C262B"/>
    <w:rsid w:val="00886FED"/>
    <w:rsid w:val="00917369"/>
    <w:rsid w:val="009F7E97"/>
    <w:rsid w:val="00A74FBF"/>
    <w:rsid w:val="00A84ED7"/>
    <w:rsid w:val="00AA7E21"/>
    <w:rsid w:val="00AE0439"/>
    <w:rsid w:val="00B31356"/>
    <w:rsid w:val="00B51D53"/>
    <w:rsid w:val="00BB7EF1"/>
    <w:rsid w:val="00D67ECC"/>
    <w:rsid w:val="00DD40F2"/>
    <w:rsid w:val="00DE4583"/>
    <w:rsid w:val="00E51426"/>
    <w:rsid w:val="00E867B8"/>
    <w:rsid w:val="00E96DC6"/>
    <w:rsid w:val="00EE4958"/>
    <w:rsid w:val="00F572F1"/>
    <w:rsid w:val="00F65454"/>
    <w:rsid w:val="00F91782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  <w:ind w:hang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216" w:lineRule="auto"/>
      <w:jc w:val="left"/>
    </w:pPr>
    <w:rPr>
      <w:rFonts w:ascii="Calibri" w:eastAsia="Calibri" w:hAnsi="Calibri" w:cs="Calibri"/>
      <w:color w:val="404040"/>
      <w:sz w:val="56"/>
      <w:szCs w:val="56"/>
    </w:rPr>
  </w:style>
  <w:style w:type="paragraph" w:styleId="a4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5">
    <w:basedOn w:val="TableNormal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a6">
    <w:basedOn w:val="TableNormal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a7">
    <w:name w:val="Normal (Web)"/>
    <w:basedOn w:val="a"/>
    <w:uiPriority w:val="99"/>
    <w:unhideWhenUsed/>
    <w:rsid w:val="00723F2E"/>
    <w:pPr>
      <w:bidi w:val="0"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  <w:ind w:hang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216" w:lineRule="auto"/>
      <w:jc w:val="left"/>
    </w:pPr>
    <w:rPr>
      <w:rFonts w:ascii="Calibri" w:eastAsia="Calibri" w:hAnsi="Calibri" w:cs="Calibri"/>
      <w:color w:val="404040"/>
      <w:sz w:val="56"/>
      <w:szCs w:val="56"/>
    </w:rPr>
  </w:style>
  <w:style w:type="paragraph" w:styleId="a4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5">
    <w:basedOn w:val="TableNormal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a6">
    <w:basedOn w:val="TableNormal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a7">
    <w:name w:val="Normal (Web)"/>
    <w:basedOn w:val="a"/>
    <w:uiPriority w:val="99"/>
    <w:unhideWhenUsed/>
    <w:rsid w:val="00723F2E"/>
    <w:pPr>
      <w:bidi w:val="0"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3551">
          <w:marLeft w:val="0"/>
          <w:marRight w:val="-7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Es15</dc:creator>
  <cp:lastModifiedBy>Maher</cp:lastModifiedBy>
  <cp:revision>22</cp:revision>
  <dcterms:created xsi:type="dcterms:W3CDTF">2024-04-06T14:03:00Z</dcterms:created>
  <dcterms:modified xsi:type="dcterms:W3CDTF">2024-04-06T19:27:00Z</dcterms:modified>
</cp:coreProperties>
</file>