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9467" w14:textId="33A43C01" w:rsidR="00E71215" w:rsidRDefault="00000000">
      <w:pPr>
        <w:shd w:val="clear" w:color="auto" w:fill="FFFFFF"/>
        <w:spacing w:after="200"/>
        <w:ind w:hanging="851"/>
        <w:jc w:val="center"/>
        <w:rPr>
          <w:sz w:val="32"/>
          <w:szCs w:val="32"/>
        </w:rPr>
      </w:pPr>
      <w:r>
        <w:rPr>
          <w:b/>
          <w:sz w:val="32"/>
          <w:szCs w:val="32"/>
          <w:highlight w:val="lightGray"/>
          <w:rtl/>
        </w:rPr>
        <w:t xml:space="preserve">وصف مقرر مادة القانون </w:t>
      </w:r>
      <w:r w:rsidR="00E12CDD">
        <w:rPr>
          <w:rFonts w:hint="cs"/>
          <w:b/>
          <w:sz w:val="32"/>
          <w:szCs w:val="32"/>
          <w:highlight w:val="lightGray"/>
          <w:rtl/>
        </w:rPr>
        <w:t>المدني احكام الالتزام</w:t>
      </w:r>
      <w:r>
        <w:rPr>
          <w:b/>
          <w:sz w:val="32"/>
          <w:szCs w:val="32"/>
          <w:highlight w:val="lightGray"/>
          <w:rtl/>
        </w:rPr>
        <w:t xml:space="preserve"> – المرحلة </w:t>
      </w:r>
      <w:r w:rsidR="00E12CDD">
        <w:rPr>
          <w:rFonts w:hint="cs"/>
          <w:b/>
          <w:sz w:val="32"/>
          <w:szCs w:val="32"/>
          <w:rtl/>
        </w:rPr>
        <w:t>الثانية</w:t>
      </w:r>
    </w:p>
    <w:tbl>
      <w:tblPr>
        <w:tblStyle w:val="a"/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1132"/>
        <w:gridCol w:w="1561"/>
        <w:gridCol w:w="1379"/>
        <w:gridCol w:w="2024"/>
        <w:gridCol w:w="9"/>
      </w:tblGrid>
      <w:tr w:rsidR="00E71215" w14:paraId="52388059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4F322815" w14:textId="77777777" w:rsidR="00E71215" w:rsidRDefault="00000000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 المقرر</w:t>
            </w:r>
          </w:p>
        </w:tc>
      </w:tr>
      <w:tr w:rsidR="00E71215" w14:paraId="1EA1367B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5CA0C48D" w14:textId="1393A199" w:rsidR="00E71215" w:rsidRPr="00E12CDD" w:rsidRDefault="00E12CDD">
            <w:pPr>
              <w:ind w:left="1" w:right="-426" w:hanging="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b/>
                <w:sz w:val="32"/>
                <w:szCs w:val="32"/>
                <w:rtl/>
              </w:rPr>
              <w:t>القانون المدني احكام الالتزام</w:t>
            </w:r>
          </w:p>
        </w:tc>
      </w:tr>
      <w:tr w:rsidR="00E71215" w14:paraId="744C439C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9B3DDAF" w14:textId="77777777" w:rsidR="00E71215" w:rsidRDefault="00000000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رمز المقرر</w:t>
            </w:r>
          </w:p>
        </w:tc>
      </w:tr>
      <w:tr w:rsidR="00E71215" w14:paraId="760E745D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2CCAAAFD" w14:textId="408506EC" w:rsidR="00E71215" w:rsidRPr="009E5511" w:rsidRDefault="009E5511">
            <w:pPr>
              <w:ind w:left="1" w:right="-426" w:hanging="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LWPR34_1G2111</w:t>
            </w:r>
          </w:p>
        </w:tc>
      </w:tr>
      <w:tr w:rsidR="00E71215" w14:paraId="5A6A5A23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393066D" w14:textId="77777777" w:rsidR="00E71215" w:rsidRDefault="00000000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الفصل / السنة</w:t>
            </w:r>
          </w:p>
        </w:tc>
      </w:tr>
      <w:tr w:rsidR="00E71215" w14:paraId="4CC9669F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3D10E90D" w14:textId="77777777" w:rsidR="00E71215" w:rsidRDefault="00000000">
            <w:p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الفصل الثاني للسنة الدراسية 2023-2024</w:t>
            </w:r>
          </w:p>
        </w:tc>
      </w:tr>
      <w:tr w:rsidR="00E71215" w14:paraId="7F1DA2E5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6572C5DD" w14:textId="77777777" w:rsidR="00E71215" w:rsidRDefault="00000000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تاريخ اعداد هذا الوصف</w:t>
            </w:r>
          </w:p>
        </w:tc>
      </w:tr>
      <w:tr w:rsidR="00E71215" w14:paraId="0FC0218A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2EFF35CF" w14:textId="3E803B13" w:rsidR="00E71215" w:rsidRDefault="00000000" w:rsidP="00E12CDD">
            <w:pPr>
              <w:ind w:right="-42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/4/2024</w:t>
            </w:r>
            <w:r w:rsidR="00E12CDD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E71215" w14:paraId="424B5C8A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8D36EB8" w14:textId="77777777" w:rsidR="00E71215" w:rsidRDefault="00000000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اشكال الحضور المتاحة</w:t>
            </w:r>
          </w:p>
        </w:tc>
      </w:tr>
      <w:tr w:rsidR="00E71215" w14:paraId="43E3503E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029EFD9" w14:textId="0691F2B1" w:rsidR="00E71215" w:rsidRDefault="00000000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حضوري اسبوعي (</w:t>
            </w:r>
            <w:r w:rsidR="00E12CDD"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  <w:rtl/>
              </w:rPr>
              <w:t>) ساعة</w:t>
            </w:r>
          </w:p>
        </w:tc>
      </w:tr>
      <w:tr w:rsidR="00E71215" w14:paraId="0A6F4C51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028A3065" w14:textId="2BBEC39C" w:rsidR="00E71215" w:rsidRDefault="00000000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عدد الساعات الدراسية (</w:t>
            </w:r>
            <w:r w:rsidR="009E5511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rtl/>
              </w:rPr>
              <w:t>) / عدد الوحدات (</w:t>
            </w:r>
            <w:r w:rsidR="009E55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rtl/>
              </w:rPr>
              <w:t>)</w:t>
            </w:r>
          </w:p>
        </w:tc>
      </w:tr>
      <w:tr w:rsidR="00E71215" w14:paraId="31A365AA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ACF66B0" w14:textId="1098C57B" w:rsidR="00E71215" w:rsidRPr="009E5511" w:rsidRDefault="009E5511">
            <w:pPr>
              <w:shd w:val="clear" w:color="auto" w:fill="FFFFFF"/>
              <w:ind w:left="1" w:right="-426" w:hanging="3"/>
              <w:jc w:val="both"/>
              <w:rPr>
                <w:rFonts w:cstheme="minorBidi"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90</w:t>
            </w:r>
            <w:r w:rsidR="00E12CDD">
              <w:rPr>
                <w:sz w:val="28"/>
                <w:szCs w:val="28"/>
                <w:rtl/>
              </w:rPr>
              <w:t xml:space="preserve">/ </w:t>
            </w:r>
            <w:r w:rsidR="00E12CDD">
              <w:rPr>
                <w:rFonts w:hint="cs"/>
                <w:sz w:val="28"/>
                <w:szCs w:val="28"/>
                <w:rtl/>
              </w:rPr>
              <w:t>3</w:t>
            </w:r>
            <w:r w:rsidR="00E12CDD">
              <w:rPr>
                <w:sz w:val="28"/>
                <w:szCs w:val="28"/>
                <w:rtl/>
              </w:rPr>
              <w:t xml:space="preserve"> وحدة اسبوعياً في 15 أسبو</w:t>
            </w: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ع</w:t>
            </w:r>
          </w:p>
        </w:tc>
      </w:tr>
      <w:tr w:rsidR="00E71215" w14:paraId="1D79BC0D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647FFF80" w14:textId="77777777" w:rsidR="00E71215" w:rsidRDefault="00000000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71215" w14:paraId="661A8CCC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22FFD70" w14:textId="1BAD29AD" w:rsidR="00E71215" w:rsidRDefault="00E12CDD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دكتور يزن صائب احمد الزيباري     </w:t>
            </w:r>
            <w:r>
              <w:rPr>
                <w:sz w:val="28"/>
                <w:szCs w:val="28"/>
                <w:rtl/>
              </w:rPr>
              <w:t xml:space="preserve">الايميل: </w:t>
            </w:r>
            <w:r>
              <w:rPr>
                <w:sz w:val="28"/>
                <w:szCs w:val="28"/>
              </w:rPr>
              <w:t>yazen.ahmed@uoninevah.edu.iq</w:t>
            </w:r>
            <w:r>
              <w:rPr>
                <w:sz w:val="28"/>
                <w:szCs w:val="28"/>
                <w:rtl/>
              </w:rPr>
              <w:t xml:space="preserve">  </w:t>
            </w:r>
          </w:p>
        </w:tc>
      </w:tr>
      <w:tr w:rsidR="00E71215" w14:paraId="2914CD03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3986985" w14:textId="77777777" w:rsidR="00E71215" w:rsidRDefault="00000000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اهداف المقرر</w:t>
            </w:r>
          </w:p>
        </w:tc>
      </w:tr>
      <w:tr w:rsidR="00E71215" w14:paraId="1EE49163" w14:textId="77777777">
        <w:trPr>
          <w:gridAfter w:val="1"/>
          <w:wAfter w:w="9" w:type="dxa"/>
          <w:jc w:val="center"/>
        </w:trPr>
        <w:tc>
          <w:tcPr>
            <w:tcW w:w="5010" w:type="dxa"/>
            <w:gridSpan w:val="5"/>
          </w:tcPr>
          <w:p w14:paraId="1E09C0B0" w14:textId="77777777" w:rsidR="00E71215" w:rsidRDefault="00E71215">
            <w:pPr>
              <w:shd w:val="clear" w:color="auto" w:fill="FFFFFF"/>
              <w:ind w:right="-426" w:hanging="2"/>
              <w:jc w:val="both"/>
            </w:pPr>
          </w:p>
          <w:p w14:paraId="7731D62F" w14:textId="77777777" w:rsidR="00E71215" w:rsidRDefault="00E71215">
            <w:pPr>
              <w:shd w:val="clear" w:color="auto" w:fill="FFFFFF"/>
              <w:ind w:right="-426" w:hanging="2"/>
              <w:jc w:val="both"/>
            </w:pPr>
          </w:p>
          <w:p w14:paraId="4DF2B665" w14:textId="77777777" w:rsidR="00E71215" w:rsidRDefault="00E71215">
            <w:pPr>
              <w:shd w:val="clear" w:color="auto" w:fill="FFFFFF"/>
              <w:ind w:right="-426" w:hanging="2"/>
              <w:jc w:val="both"/>
            </w:pPr>
          </w:p>
          <w:p w14:paraId="734C1B21" w14:textId="77777777" w:rsidR="00E71215" w:rsidRDefault="00E71215">
            <w:pPr>
              <w:shd w:val="clear" w:color="auto" w:fill="FFFFFF"/>
              <w:ind w:right="-426" w:hanging="2"/>
              <w:jc w:val="both"/>
            </w:pPr>
          </w:p>
          <w:p w14:paraId="49B9A40B" w14:textId="77777777" w:rsidR="00E71215" w:rsidRDefault="00E71215">
            <w:pPr>
              <w:shd w:val="clear" w:color="auto" w:fill="FFFFFF"/>
              <w:ind w:right="-426" w:hanging="2"/>
              <w:jc w:val="both"/>
            </w:pPr>
          </w:p>
          <w:p w14:paraId="71D718ED" w14:textId="77777777" w:rsidR="00E71215" w:rsidRDefault="00E71215">
            <w:pPr>
              <w:shd w:val="clear" w:color="auto" w:fill="FFFFFF"/>
              <w:ind w:right="-426" w:hanging="2"/>
              <w:jc w:val="both"/>
            </w:pPr>
          </w:p>
          <w:p w14:paraId="63E4419E" w14:textId="77777777" w:rsidR="00E71215" w:rsidRDefault="00E71215">
            <w:pPr>
              <w:shd w:val="clear" w:color="auto" w:fill="FFFFFF"/>
              <w:ind w:right="-426" w:hanging="2"/>
              <w:jc w:val="both"/>
            </w:pPr>
          </w:p>
          <w:p w14:paraId="46B63E9D" w14:textId="77777777" w:rsidR="00E71215" w:rsidRDefault="00000000">
            <w:pPr>
              <w:shd w:val="clear" w:color="auto" w:fill="FFFFFF"/>
              <w:ind w:right="-426" w:hanging="2"/>
              <w:jc w:val="center"/>
            </w:pPr>
            <w:r>
              <w:rPr>
                <w:rtl/>
              </w:rPr>
              <w:t>اهداف المادة الدراسية</w:t>
            </w:r>
          </w:p>
        </w:tc>
        <w:tc>
          <w:tcPr>
            <w:tcW w:w="4964" w:type="dxa"/>
            <w:gridSpan w:val="3"/>
          </w:tcPr>
          <w:p w14:paraId="4740E02A" w14:textId="0A48A364" w:rsidR="00E71215" w:rsidRPr="00E12CDD" w:rsidRDefault="00E12CDD">
            <w:pPr>
              <w:shd w:val="clear" w:color="auto" w:fill="FFFFFF"/>
              <w:ind w:left="1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اكتساب الطلبة المعرفة التامة باحكام الالتزام، لما لها من اتصال مباشر بالحياة العملية، والالتزامات تنشأ بين الناس بشكل يومي ودائمي، واحكام الالتزام تعد من الامور المتعلقة بالحياة العملية لخريجي القانون.</w:t>
            </w:r>
          </w:p>
        </w:tc>
      </w:tr>
      <w:tr w:rsidR="00E71215" w14:paraId="3D475892" w14:textId="77777777">
        <w:trPr>
          <w:gridAfter w:val="1"/>
          <w:wAfter w:w="9" w:type="dxa"/>
          <w:trHeight w:val="800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41AA4C8B" w14:textId="77777777" w:rsidR="00E71215" w:rsidRDefault="00000000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E71215" w14:paraId="0847B5AC" w14:textId="77777777">
        <w:trPr>
          <w:gridAfter w:val="1"/>
          <w:wAfter w:w="9" w:type="dxa"/>
          <w:trHeight w:val="1315"/>
          <w:jc w:val="center"/>
        </w:trPr>
        <w:tc>
          <w:tcPr>
            <w:tcW w:w="1440" w:type="dxa"/>
            <w:gridSpan w:val="2"/>
          </w:tcPr>
          <w:p w14:paraId="751DBE57" w14:textId="77777777" w:rsidR="00E71215" w:rsidRDefault="00E71215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</w:p>
          <w:p w14:paraId="111BFFA0" w14:textId="77777777" w:rsidR="00E71215" w:rsidRDefault="00E71215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</w:p>
          <w:p w14:paraId="7A2A65E1" w14:textId="77777777" w:rsidR="00E71215" w:rsidRDefault="00000000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534" w:type="dxa"/>
            <w:gridSpan w:val="6"/>
          </w:tcPr>
          <w:p w14:paraId="479350E3" w14:textId="77777777" w:rsidR="00E71215" w:rsidRDefault="00E7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color w:val="121212"/>
                <w:sz w:val="27"/>
                <w:szCs w:val="27"/>
              </w:rPr>
            </w:pPr>
          </w:p>
          <w:p w14:paraId="799300E2" w14:textId="77777777" w:rsidR="00E712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14:paraId="1795D7F0" w14:textId="77777777" w:rsidR="00E712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استراتيجية التعلم التعاوني</w:t>
            </w:r>
          </w:p>
          <w:p w14:paraId="6A89D326" w14:textId="77777777" w:rsidR="00E712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استراتيجية المناقشة</w:t>
            </w:r>
          </w:p>
          <w:p w14:paraId="5EB0543C" w14:textId="6F6B434E" w:rsidR="00E12CDD" w:rsidRPr="00E12CDD" w:rsidRDefault="00E1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استراتيجية تحليل الاراء الفقهية والمواقف القانونية</w:t>
            </w:r>
          </w:p>
          <w:p w14:paraId="44764527" w14:textId="77777777" w:rsidR="00E71215" w:rsidRDefault="00E7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</w:p>
        </w:tc>
      </w:tr>
      <w:tr w:rsidR="00E71215" w14:paraId="2CAD82E8" w14:textId="77777777">
        <w:trPr>
          <w:gridAfter w:val="1"/>
          <w:wAfter w:w="9" w:type="dxa"/>
          <w:trHeight w:val="557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42114C6B" w14:textId="77777777" w:rsidR="00E71215" w:rsidRDefault="00000000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بنية المقرر</w:t>
            </w:r>
          </w:p>
        </w:tc>
      </w:tr>
      <w:tr w:rsidR="00E71215" w14:paraId="68F9F9EB" w14:textId="77777777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BDD6EE"/>
            <w:vAlign w:val="center"/>
          </w:tcPr>
          <w:p w14:paraId="1783D68D" w14:textId="77777777" w:rsidR="00E71215" w:rsidRDefault="000000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الاسبوع</w:t>
            </w:r>
          </w:p>
        </w:tc>
        <w:tc>
          <w:tcPr>
            <w:tcW w:w="1110" w:type="dxa"/>
            <w:gridSpan w:val="2"/>
            <w:shd w:val="clear" w:color="auto" w:fill="BDD6EE"/>
            <w:vAlign w:val="center"/>
          </w:tcPr>
          <w:p w14:paraId="37CA91A6" w14:textId="77777777" w:rsidR="00E71215" w:rsidRDefault="000000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BDD6EE"/>
            <w:vAlign w:val="center"/>
          </w:tcPr>
          <w:p w14:paraId="71427082" w14:textId="77777777" w:rsidR="00E71215" w:rsidRDefault="000000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93" w:type="dxa"/>
            <w:gridSpan w:val="2"/>
            <w:shd w:val="clear" w:color="auto" w:fill="BDD6EE"/>
            <w:vAlign w:val="center"/>
          </w:tcPr>
          <w:p w14:paraId="1CE317F3" w14:textId="77777777" w:rsidR="00E71215" w:rsidRDefault="000000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BDD6EE"/>
            <w:vAlign w:val="center"/>
          </w:tcPr>
          <w:p w14:paraId="4F1A8E55" w14:textId="77777777" w:rsidR="00E71215" w:rsidRDefault="000000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24" w:type="dxa"/>
            <w:shd w:val="clear" w:color="auto" w:fill="BDD6EE"/>
            <w:vAlign w:val="center"/>
          </w:tcPr>
          <w:p w14:paraId="48D3308A" w14:textId="77777777" w:rsidR="00E71215" w:rsidRDefault="000000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طريقة التقييم</w:t>
            </w:r>
          </w:p>
        </w:tc>
      </w:tr>
      <w:tr w:rsidR="00E71215" w14:paraId="327A26C4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8F599C4" w14:textId="77777777" w:rsidR="00E71215" w:rsidRDefault="00000000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14:paraId="6118D589" w14:textId="44ABD91B" w:rsidR="00E71215" w:rsidRDefault="00E12CD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10C4C0BD" w14:textId="77777777" w:rsidR="00E71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6722CF93" w14:textId="1AC90D8A" w:rsidR="00E71215" w:rsidRPr="00E12CDD" w:rsidRDefault="00E12CDD">
            <w:pPr>
              <w:shd w:val="clear" w:color="auto" w:fill="FFFFFF"/>
              <w:ind w:left="1" w:right="112" w:hanging="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التنفيذ العيني الجبري</w:t>
            </w:r>
          </w:p>
        </w:tc>
        <w:tc>
          <w:tcPr>
            <w:tcW w:w="1379" w:type="dxa"/>
            <w:vAlign w:val="center"/>
          </w:tcPr>
          <w:p w14:paraId="3D822E18" w14:textId="77777777" w:rsidR="00E71215" w:rsidRDefault="00000000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2F1394" w14:textId="77777777" w:rsidR="00E71215" w:rsidRDefault="00000000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170EEBD6" w14:textId="77777777" w:rsidR="00E71215" w:rsidRDefault="00000000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الاختبارات الشفوية والتحريرية</w:t>
            </w:r>
            <w:r>
              <w:t>.</w:t>
            </w:r>
          </w:p>
        </w:tc>
      </w:tr>
      <w:tr w:rsidR="00E71215" w14:paraId="573950C5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32E059F" w14:textId="77777777" w:rsidR="00E71215" w:rsidRDefault="00000000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10" w:type="dxa"/>
            <w:gridSpan w:val="2"/>
            <w:vAlign w:val="center"/>
          </w:tcPr>
          <w:p w14:paraId="679A651F" w14:textId="18A5103A" w:rsidR="00E71215" w:rsidRDefault="00E12CD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29265797" w14:textId="77777777" w:rsidR="00E71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EFB02F6" w14:textId="493DD71F" w:rsidR="00E71215" w:rsidRPr="00E12CDD" w:rsidRDefault="00E12CDD">
            <w:pPr>
              <w:shd w:val="clear" w:color="auto" w:fill="FFFFFF"/>
              <w:ind w:left="1" w:right="112" w:hanging="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التنفيذ بمقابل</w:t>
            </w:r>
          </w:p>
        </w:tc>
        <w:tc>
          <w:tcPr>
            <w:tcW w:w="1379" w:type="dxa"/>
            <w:vAlign w:val="center"/>
          </w:tcPr>
          <w:p w14:paraId="3EAD7FAB" w14:textId="77777777" w:rsidR="00E71215" w:rsidRDefault="00000000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0796F8" w14:textId="77777777" w:rsidR="00E71215" w:rsidRDefault="00000000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3B376563" w14:textId="77777777" w:rsidR="00E71215" w:rsidRDefault="00000000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>.</w:t>
            </w:r>
          </w:p>
        </w:tc>
      </w:tr>
      <w:tr w:rsidR="00E71215" w14:paraId="6EC45D3E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CDC6C2F" w14:textId="77777777" w:rsidR="00E71215" w:rsidRDefault="00000000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14:paraId="3F2F2004" w14:textId="1A32D8C5" w:rsidR="00E71215" w:rsidRDefault="00E12CD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0DEC043C" w14:textId="77777777" w:rsidR="00E71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26B2FEA" w14:textId="6B4233E4" w:rsidR="00E71215" w:rsidRPr="00E12CDD" w:rsidRDefault="00E12CDD">
            <w:pPr>
              <w:shd w:val="clear" w:color="auto" w:fill="FFFFFF"/>
              <w:ind w:left="1" w:right="112" w:hanging="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حق الضمان العام  ووسائل المحافظة عليه</w:t>
            </w:r>
          </w:p>
        </w:tc>
        <w:tc>
          <w:tcPr>
            <w:tcW w:w="1379" w:type="dxa"/>
            <w:vAlign w:val="center"/>
          </w:tcPr>
          <w:p w14:paraId="5519EDBC" w14:textId="77777777" w:rsidR="00E71215" w:rsidRDefault="00000000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C23B4F" w14:textId="77777777" w:rsidR="00E71215" w:rsidRDefault="00000000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5C6A22C2" w14:textId="77777777" w:rsidR="00E71215" w:rsidRDefault="00000000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>.</w:t>
            </w:r>
          </w:p>
        </w:tc>
      </w:tr>
      <w:tr w:rsidR="00E71215" w14:paraId="49AFB04C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7E39FB85" w14:textId="77777777" w:rsidR="00E71215" w:rsidRDefault="00000000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0" w:type="dxa"/>
            <w:gridSpan w:val="2"/>
            <w:vAlign w:val="center"/>
          </w:tcPr>
          <w:p w14:paraId="11732205" w14:textId="012AA594" w:rsidR="00E71215" w:rsidRDefault="00E12CD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08ECC14F" w14:textId="77777777" w:rsidR="00E71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7DC09C9B" w14:textId="2A6E175F" w:rsidR="00E71215" w:rsidRPr="00E12CDD" w:rsidRDefault="00E12CDD">
            <w:pPr>
              <w:shd w:val="clear" w:color="auto" w:fill="FFFFFF"/>
              <w:ind w:left="1" w:right="112" w:hanging="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دعوى الصورية</w:t>
            </w:r>
          </w:p>
        </w:tc>
        <w:tc>
          <w:tcPr>
            <w:tcW w:w="1379" w:type="dxa"/>
            <w:vAlign w:val="center"/>
          </w:tcPr>
          <w:p w14:paraId="6144ED41" w14:textId="77777777" w:rsidR="00E71215" w:rsidRDefault="00000000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4EB5B3" w14:textId="77777777" w:rsidR="00E71215" w:rsidRDefault="00000000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629D5AC2" w14:textId="77777777" w:rsidR="00E71215" w:rsidRDefault="00000000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>.</w:t>
            </w:r>
          </w:p>
        </w:tc>
      </w:tr>
      <w:tr w:rsidR="00E71215" w14:paraId="7259371E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740B3C0E" w14:textId="77777777" w:rsidR="00E71215" w:rsidRDefault="00000000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 w14:paraId="6E0BED3A" w14:textId="23F61766" w:rsidR="00E71215" w:rsidRDefault="00E12CD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5A98CBEB" w14:textId="77777777" w:rsidR="00E71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2D3EE55" w14:textId="2D635CC8" w:rsidR="00E71215" w:rsidRPr="00E12CDD" w:rsidRDefault="00E12CDD">
            <w:pPr>
              <w:shd w:val="clear" w:color="auto" w:fill="FFFFFF"/>
              <w:ind w:left="1" w:right="112" w:hanging="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الشرط</w:t>
            </w:r>
          </w:p>
        </w:tc>
        <w:tc>
          <w:tcPr>
            <w:tcW w:w="1379" w:type="dxa"/>
            <w:vAlign w:val="center"/>
          </w:tcPr>
          <w:p w14:paraId="076B054E" w14:textId="77777777" w:rsidR="00E71215" w:rsidRDefault="00000000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B72D52" w14:textId="77777777" w:rsidR="00E71215" w:rsidRDefault="00000000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21526E2B" w14:textId="77777777" w:rsidR="00E71215" w:rsidRDefault="00000000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>.</w:t>
            </w:r>
          </w:p>
        </w:tc>
      </w:tr>
      <w:tr w:rsidR="00E71215" w14:paraId="4FCB9BF8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3A46F62" w14:textId="77777777" w:rsidR="00E71215" w:rsidRDefault="00000000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0" w:type="dxa"/>
            <w:gridSpan w:val="2"/>
            <w:vAlign w:val="center"/>
          </w:tcPr>
          <w:p w14:paraId="3651FB9D" w14:textId="3333E80F" w:rsidR="00E71215" w:rsidRDefault="00E12CD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022E76ED" w14:textId="77777777" w:rsidR="00E71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4B95211D" w14:textId="185F38CE" w:rsidR="00E71215" w:rsidRPr="00470293" w:rsidRDefault="00470293">
            <w:pPr>
              <w:shd w:val="clear" w:color="auto" w:fill="FFFFFF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الاجل</w:t>
            </w:r>
          </w:p>
        </w:tc>
        <w:tc>
          <w:tcPr>
            <w:tcW w:w="1379" w:type="dxa"/>
            <w:vAlign w:val="center"/>
          </w:tcPr>
          <w:p w14:paraId="33242629" w14:textId="77777777" w:rsidR="00E71215" w:rsidRDefault="00000000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D8CE76" w14:textId="77777777" w:rsidR="00E71215" w:rsidRDefault="00000000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747536FE" w14:textId="77777777" w:rsidR="00E71215" w:rsidRDefault="00000000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>.</w:t>
            </w:r>
          </w:p>
        </w:tc>
      </w:tr>
      <w:tr w:rsidR="00E71215" w14:paraId="6522B716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12B4FEF" w14:textId="77777777" w:rsidR="00E71215" w:rsidRDefault="00000000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14:paraId="05A671AC" w14:textId="47E94CDF" w:rsidR="00E71215" w:rsidRDefault="00E12CD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5D6391E6" w14:textId="77777777" w:rsidR="00E71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4FE10A28" w14:textId="087A2D31" w:rsidR="00E71215" w:rsidRPr="00470293" w:rsidRDefault="00470293">
            <w:pPr>
              <w:shd w:val="clear" w:color="auto" w:fill="FFFFFF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تعدد طرفي الالتزام</w:t>
            </w:r>
          </w:p>
        </w:tc>
        <w:tc>
          <w:tcPr>
            <w:tcW w:w="1379" w:type="dxa"/>
            <w:vAlign w:val="center"/>
          </w:tcPr>
          <w:p w14:paraId="074F8610" w14:textId="77777777" w:rsidR="00E71215" w:rsidRDefault="00000000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D6CC03" w14:textId="77777777" w:rsidR="00E71215" w:rsidRDefault="00000000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1B5D4B69" w14:textId="77777777" w:rsidR="00E71215" w:rsidRDefault="00000000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>.</w:t>
            </w:r>
          </w:p>
        </w:tc>
      </w:tr>
      <w:tr w:rsidR="00E71215" w14:paraId="4F58947F" w14:textId="77777777">
        <w:trPr>
          <w:gridAfter w:val="1"/>
          <w:wAfter w:w="9" w:type="dxa"/>
          <w:trHeight w:val="541"/>
          <w:jc w:val="center"/>
        </w:trPr>
        <w:tc>
          <w:tcPr>
            <w:tcW w:w="900" w:type="dxa"/>
            <w:vAlign w:val="center"/>
          </w:tcPr>
          <w:p w14:paraId="7FD6ACD1" w14:textId="77777777" w:rsidR="00E71215" w:rsidRDefault="00000000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14:paraId="69B0C85B" w14:textId="3E51B468" w:rsidR="00E71215" w:rsidRDefault="00E12CD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3E0343C5" w14:textId="77777777" w:rsidR="00E71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2693" w:type="dxa"/>
            <w:gridSpan w:val="2"/>
            <w:vAlign w:val="center"/>
          </w:tcPr>
          <w:p w14:paraId="1E4BA7F2" w14:textId="77777777" w:rsidR="00E71215" w:rsidRDefault="00000000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1379" w:type="dxa"/>
            <w:vAlign w:val="center"/>
          </w:tcPr>
          <w:p w14:paraId="5776BE69" w14:textId="77777777" w:rsidR="00E71215" w:rsidRDefault="00000000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73B7A3" w14:textId="77777777" w:rsidR="00E71215" w:rsidRDefault="00000000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امتحان</w:t>
            </w:r>
          </w:p>
        </w:tc>
      </w:tr>
      <w:tr w:rsidR="00E71215" w14:paraId="7C53DAEB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445B364" w14:textId="77777777" w:rsidR="00E71215" w:rsidRDefault="00000000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10" w:type="dxa"/>
            <w:gridSpan w:val="2"/>
            <w:vAlign w:val="center"/>
          </w:tcPr>
          <w:p w14:paraId="50FFCDCE" w14:textId="3656EAF5" w:rsidR="00E71215" w:rsidRDefault="00E12CD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008746CF" w14:textId="77777777" w:rsidR="00E71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60B4270C" w14:textId="1F2309F1" w:rsidR="00E71215" w:rsidRDefault="00470293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حوالة الدين</w:t>
            </w:r>
          </w:p>
        </w:tc>
        <w:tc>
          <w:tcPr>
            <w:tcW w:w="1379" w:type="dxa"/>
            <w:vAlign w:val="center"/>
          </w:tcPr>
          <w:p w14:paraId="7A4AEBDF" w14:textId="77777777" w:rsidR="00E71215" w:rsidRDefault="00000000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47C0A0" w14:textId="77777777" w:rsidR="00E71215" w:rsidRDefault="00000000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06B58249" w14:textId="77777777" w:rsidR="00E71215" w:rsidRDefault="00000000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>.</w:t>
            </w:r>
          </w:p>
        </w:tc>
      </w:tr>
      <w:tr w:rsidR="00E71215" w14:paraId="04F37C3E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3802769D" w14:textId="77777777" w:rsidR="00E71215" w:rsidRDefault="00000000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0" w:type="dxa"/>
            <w:gridSpan w:val="2"/>
            <w:vAlign w:val="center"/>
          </w:tcPr>
          <w:p w14:paraId="518D27A5" w14:textId="3EC2A5DA" w:rsidR="00E71215" w:rsidRDefault="00E12CD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2F36D124" w14:textId="77777777" w:rsidR="00E71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650210A4" w14:textId="6311241B" w:rsidR="00E71215" w:rsidRPr="00470293" w:rsidRDefault="00470293">
            <w:pPr>
              <w:shd w:val="clear" w:color="auto" w:fill="FFFFFF"/>
              <w:ind w:left="1" w:right="112" w:hanging="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حوالة الحق</w:t>
            </w:r>
          </w:p>
        </w:tc>
        <w:tc>
          <w:tcPr>
            <w:tcW w:w="1379" w:type="dxa"/>
            <w:vAlign w:val="center"/>
          </w:tcPr>
          <w:p w14:paraId="1B45571F" w14:textId="77777777" w:rsidR="00E71215" w:rsidRDefault="00000000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2BF72F" w14:textId="77777777" w:rsidR="00E71215" w:rsidRDefault="00000000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07B6A563" w14:textId="77777777" w:rsidR="00E71215" w:rsidRDefault="00000000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>.</w:t>
            </w:r>
          </w:p>
        </w:tc>
      </w:tr>
      <w:tr w:rsidR="00E71215" w14:paraId="2BEE6E89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BF20F9F" w14:textId="77777777" w:rsidR="00E71215" w:rsidRDefault="00000000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14:paraId="604E09F9" w14:textId="53AEF548" w:rsidR="00E71215" w:rsidRDefault="00E12CD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2CE16CAD" w14:textId="77777777" w:rsidR="00E71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F12ECCE" w14:textId="1B635B55" w:rsidR="00E71215" w:rsidRPr="00470293" w:rsidRDefault="00470293">
            <w:pPr>
              <w:shd w:val="clear" w:color="auto" w:fill="FFFFFF"/>
              <w:ind w:left="1" w:right="112" w:hanging="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امتحان شهري 2</w:t>
            </w:r>
          </w:p>
        </w:tc>
        <w:tc>
          <w:tcPr>
            <w:tcW w:w="1379" w:type="dxa"/>
            <w:vAlign w:val="center"/>
          </w:tcPr>
          <w:p w14:paraId="7413915F" w14:textId="77777777" w:rsidR="00E71215" w:rsidRDefault="00000000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BCD0FD" w14:textId="77777777" w:rsidR="00E71215" w:rsidRDefault="00000000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3FAA4DE8" w14:textId="77777777" w:rsidR="00E71215" w:rsidRDefault="00000000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037B8883" w14:textId="77777777" w:rsidR="00E71215" w:rsidRDefault="00000000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3530CB27" w14:textId="77777777" w:rsidR="00E71215" w:rsidRDefault="00000000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>.</w:t>
            </w:r>
          </w:p>
        </w:tc>
      </w:tr>
      <w:tr w:rsidR="00E71215" w14:paraId="1A060E6C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75134FAA" w14:textId="77777777" w:rsidR="00E71215" w:rsidRDefault="00000000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0" w:type="dxa"/>
            <w:gridSpan w:val="2"/>
            <w:vAlign w:val="center"/>
          </w:tcPr>
          <w:p w14:paraId="00E41B0E" w14:textId="23063099" w:rsidR="00E71215" w:rsidRDefault="00E12CD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49EEA9F3" w14:textId="77777777" w:rsidR="00E71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0457769" w14:textId="3577CDE4" w:rsidR="00E71215" w:rsidRPr="00470293" w:rsidRDefault="00470293" w:rsidP="00470293">
            <w:pPr>
              <w:shd w:val="clear" w:color="auto" w:fill="FFFFFF"/>
              <w:ind w:left="1" w:right="112" w:hanging="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الوفاء</w:t>
            </w:r>
          </w:p>
        </w:tc>
        <w:tc>
          <w:tcPr>
            <w:tcW w:w="1379" w:type="dxa"/>
            <w:vAlign w:val="center"/>
          </w:tcPr>
          <w:p w14:paraId="2402B88F" w14:textId="77777777" w:rsidR="00E71215" w:rsidRDefault="00000000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6F0F62" w14:textId="77777777" w:rsidR="00E71215" w:rsidRDefault="00000000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1AADD661" w14:textId="77777777" w:rsidR="00E71215" w:rsidRDefault="00000000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>.</w:t>
            </w:r>
          </w:p>
        </w:tc>
      </w:tr>
      <w:tr w:rsidR="00E71215" w14:paraId="1FAD583C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75640E23" w14:textId="77777777" w:rsidR="00E71215" w:rsidRDefault="00000000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0" w:type="dxa"/>
            <w:gridSpan w:val="2"/>
            <w:vAlign w:val="center"/>
          </w:tcPr>
          <w:p w14:paraId="1A7F4ACE" w14:textId="261A911E" w:rsidR="00E71215" w:rsidRDefault="00E12CD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20657E81" w14:textId="77777777" w:rsidR="00E71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147B6E5E" w14:textId="77777777" w:rsidR="00470293" w:rsidRPr="00470293" w:rsidRDefault="00470293" w:rsidP="00470293">
            <w:pPr>
              <w:shd w:val="clear" w:color="auto" w:fill="FFFFFF"/>
              <w:ind w:left="1" w:right="112" w:hanging="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انقضاء الالتزام بما يعادل الوفاء</w:t>
            </w:r>
          </w:p>
          <w:p w14:paraId="70B2E125" w14:textId="0FE319C3" w:rsidR="00E71215" w:rsidRPr="00470293" w:rsidRDefault="00E71215">
            <w:pPr>
              <w:shd w:val="clear" w:color="auto" w:fill="FFFFFF"/>
              <w:ind w:left="1" w:right="112" w:hanging="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197430D2" w14:textId="77777777" w:rsidR="00E71215" w:rsidRDefault="00000000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819CD1" w14:textId="77777777" w:rsidR="00E71215" w:rsidRDefault="00000000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1C69BE11" w14:textId="77777777" w:rsidR="00E71215" w:rsidRDefault="00000000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>.</w:t>
            </w:r>
          </w:p>
        </w:tc>
      </w:tr>
      <w:tr w:rsidR="00470293" w14:paraId="16D61851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81EC944" w14:textId="77777777" w:rsidR="00470293" w:rsidRDefault="00470293" w:rsidP="00470293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0" w:type="dxa"/>
            <w:gridSpan w:val="2"/>
            <w:vAlign w:val="center"/>
          </w:tcPr>
          <w:p w14:paraId="301C1CE1" w14:textId="382A4F75" w:rsidR="00470293" w:rsidRDefault="00470293" w:rsidP="00470293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418CC226" w14:textId="77777777" w:rsidR="00470293" w:rsidRDefault="00470293" w:rsidP="0047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001008C" w14:textId="55FFEA8E" w:rsidR="00470293" w:rsidRDefault="00470293" w:rsidP="00470293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انقضاء الالتزام دون ان يوفى به</w:t>
            </w:r>
          </w:p>
        </w:tc>
        <w:tc>
          <w:tcPr>
            <w:tcW w:w="1379" w:type="dxa"/>
            <w:vAlign w:val="center"/>
          </w:tcPr>
          <w:p w14:paraId="517EE568" w14:textId="77777777" w:rsidR="00470293" w:rsidRDefault="00470293" w:rsidP="00470293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33ABDD" w14:textId="77777777" w:rsidR="00470293" w:rsidRDefault="00470293" w:rsidP="00470293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3554F209" w14:textId="77777777" w:rsidR="00470293" w:rsidRDefault="00470293" w:rsidP="00470293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>.</w:t>
            </w:r>
          </w:p>
        </w:tc>
      </w:tr>
      <w:tr w:rsidR="00470293" w14:paraId="1290F9A1" w14:textId="77777777">
        <w:trPr>
          <w:gridAfter w:val="1"/>
          <w:wAfter w:w="9" w:type="dxa"/>
          <w:trHeight w:val="638"/>
          <w:jc w:val="center"/>
        </w:trPr>
        <w:tc>
          <w:tcPr>
            <w:tcW w:w="900" w:type="dxa"/>
            <w:vAlign w:val="center"/>
          </w:tcPr>
          <w:p w14:paraId="2E6F951F" w14:textId="77777777" w:rsidR="00470293" w:rsidRDefault="00470293" w:rsidP="00470293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14:paraId="09B89ADC" w14:textId="3C6EB755" w:rsidR="00470293" w:rsidRDefault="00470293" w:rsidP="00470293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0A19A02C" w14:textId="77777777" w:rsidR="00470293" w:rsidRDefault="00470293" w:rsidP="0047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امتحان شهري 2</w:t>
            </w:r>
          </w:p>
        </w:tc>
        <w:tc>
          <w:tcPr>
            <w:tcW w:w="2693" w:type="dxa"/>
            <w:gridSpan w:val="2"/>
            <w:vAlign w:val="center"/>
          </w:tcPr>
          <w:p w14:paraId="14227EF2" w14:textId="53C3773E" w:rsidR="00470293" w:rsidRDefault="00470293" w:rsidP="00470293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امتحان شهري 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379" w:type="dxa"/>
            <w:vAlign w:val="center"/>
          </w:tcPr>
          <w:p w14:paraId="0A6CBDEB" w14:textId="77777777" w:rsidR="00470293" w:rsidRDefault="00470293" w:rsidP="00470293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BE9619" w14:textId="77777777" w:rsidR="00470293" w:rsidRDefault="00470293" w:rsidP="00470293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امتحان</w:t>
            </w:r>
          </w:p>
        </w:tc>
      </w:tr>
      <w:tr w:rsidR="00470293" w14:paraId="50340CEC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EC53FF9" w14:textId="77777777" w:rsidR="00470293" w:rsidRDefault="00470293" w:rsidP="00470293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lastRenderedPageBreak/>
              <w:t>تقييم المقرر</w:t>
            </w:r>
          </w:p>
        </w:tc>
      </w:tr>
      <w:tr w:rsidR="00470293" w14:paraId="5A8888F9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7CD80817" w14:textId="5F773B31" w:rsidR="00470293" w:rsidRPr="00470293" w:rsidRDefault="00470293" w:rsidP="0047029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المادة تقويمية يتم احتساب درجة السعي بناءا على درجات الامتحانات </w:t>
            </w:r>
          </w:p>
          <w:p w14:paraId="06BB4D13" w14:textId="77777777" w:rsidR="00470293" w:rsidRDefault="00470293" w:rsidP="0047029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0293" w14:paraId="4B10BDC9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42FBA5B4" w14:textId="77777777" w:rsidR="00470293" w:rsidRDefault="00470293" w:rsidP="00470293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مصادر التعلم والتدريس</w:t>
            </w:r>
          </w:p>
        </w:tc>
      </w:tr>
      <w:tr w:rsidR="00470293" w14:paraId="4BCD3750" w14:textId="77777777">
        <w:trPr>
          <w:jc w:val="center"/>
        </w:trPr>
        <w:tc>
          <w:tcPr>
            <w:tcW w:w="9983" w:type="dxa"/>
            <w:gridSpan w:val="9"/>
          </w:tcPr>
          <w:p w14:paraId="5C4DA83A" w14:textId="77777777" w:rsidR="00470293" w:rsidRDefault="00470293" w:rsidP="00470293">
            <w:pPr>
              <w:ind w:right="-426" w:firstLine="0"/>
              <w:jc w:val="both"/>
              <w:rPr>
                <w:sz w:val="24"/>
                <w:szCs w:val="24"/>
              </w:rPr>
            </w:pPr>
          </w:p>
          <w:p w14:paraId="2A3B9B9A" w14:textId="4071EB92" w:rsidR="00470293" w:rsidRPr="00470293" w:rsidRDefault="00470293" w:rsidP="00470293">
            <w:pPr>
              <w:ind w:right="-42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القانون المدني احكام الالتزام/ دكتور عبد المجيد الحكيم، عبدالباقي البكري، محمد طه البشير</w:t>
            </w:r>
          </w:p>
        </w:tc>
      </w:tr>
      <w:tr w:rsidR="00470293" w14:paraId="7775C2EA" w14:textId="77777777">
        <w:trPr>
          <w:jc w:val="center"/>
        </w:trPr>
        <w:tc>
          <w:tcPr>
            <w:tcW w:w="9983" w:type="dxa"/>
            <w:gridSpan w:val="9"/>
          </w:tcPr>
          <w:p w14:paraId="1ACFE622" w14:textId="77777777" w:rsidR="00470293" w:rsidRDefault="00470293" w:rsidP="00470293">
            <w:pPr>
              <w:ind w:right="-426" w:hanging="2"/>
              <w:jc w:val="both"/>
              <w:rPr>
                <w:sz w:val="24"/>
                <w:szCs w:val="24"/>
              </w:rPr>
            </w:pPr>
          </w:p>
          <w:p w14:paraId="34BC79AC" w14:textId="77777777" w:rsidR="00470293" w:rsidRDefault="00470293" w:rsidP="00470293">
            <w:pPr>
              <w:ind w:right="-426" w:firstLine="0"/>
              <w:jc w:val="both"/>
              <w:rPr>
                <w:sz w:val="24"/>
                <w:szCs w:val="24"/>
              </w:rPr>
            </w:pPr>
          </w:p>
          <w:p w14:paraId="3D9494B9" w14:textId="77777777" w:rsidR="00470293" w:rsidRDefault="00470293" w:rsidP="00470293">
            <w:pPr>
              <w:ind w:left="1" w:right="-426" w:hanging="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الكتب والمراجع التي يوصى بها </w:t>
            </w:r>
          </w:p>
          <w:p w14:paraId="081A63DD" w14:textId="2F255E0E" w:rsidR="00470293" w:rsidRDefault="00470293" w:rsidP="00470293">
            <w:pPr>
              <w:ind w:right="-426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الوسيط في شرح القانون المدني</w:t>
            </w:r>
            <w:r>
              <w:rPr>
                <w:b/>
                <w:sz w:val="28"/>
                <w:szCs w:val="28"/>
                <w:rtl/>
              </w:rPr>
              <w:t xml:space="preserve"> ( 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د. عبدالرزاق السنهوري</w:t>
            </w:r>
            <w:r>
              <w:rPr>
                <w:b/>
                <w:sz w:val="28"/>
                <w:szCs w:val="28"/>
                <w:rtl/>
              </w:rPr>
              <w:t>)                ( المجلات العلمية , التقارير ,....  )</w:t>
            </w:r>
          </w:p>
        </w:tc>
      </w:tr>
      <w:tr w:rsidR="00470293" w14:paraId="158FE183" w14:textId="77777777">
        <w:trPr>
          <w:jc w:val="center"/>
        </w:trPr>
        <w:tc>
          <w:tcPr>
            <w:tcW w:w="9983" w:type="dxa"/>
            <w:gridSpan w:val="9"/>
          </w:tcPr>
          <w:p w14:paraId="7BC37C99" w14:textId="77777777" w:rsidR="00470293" w:rsidRDefault="00470293" w:rsidP="0047029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الكتب والمراجع الساندة التي يوصى بها (المجلات العلمية، التقارير ..)</w:t>
            </w:r>
          </w:p>
        </w:tc>
      </w:tr>
      <w:tr w:rsidR="00470293" w14:paraId="4824EBFC" w14:textId="77777777">
        <w:trPr>
          <w:jc w:val="center"/>
        </w:trPr>
        <w:tc>
          <w:tcPr>
            <w:tcW w:w="9983" w:type="dxa"/>
            <w:gridSpan w:val="9"/>
          </w:tcPr>
          <w:p w14:paraId="4BCB0FAB" w14:textId="77777777" w:rsidR="00470293" w:rsidRDefault="00470293" w:rsidP="00470293">
            <w:pPr>
              <w:ind w:right="-4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المراجع الالكترونية، مواقع الانترنيت</w:t>
            </w:r>
          </w:p>
        </w:tc>
      </w:tr>
    </w:tbl>
    <w:p w14:paraId="4B7E0CB8" w14:textId="77777777" w:rsidR="00E71215" w:rsidRDefault="00E71215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14:paraId="3DBAD772" w14:textId="77777777" w:rsidR="00E71215" w:rsidRDefault="00E71215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14:paraId="43E7F9C5" w14:textId="77777777" w:rsidR="00E71215" w:rsidRDefault="00E71215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14:paraId="3565CDBD" w14:textId="77777777" w:rsidR="00E71215" w:rsidRDefault="00E71215">
      <w:pPr>
        <w:shd w:val="clear" w:color="auto" w:fill="FFFFFF"/>
        <w:ind w:hanging="2"/>
        <w:jc w:val="left"/>
      </w:pPr>
    </w:p>
    <w:p w14:paraId="1D9296F7" w14:textId="77777777" w:rsidR="00E71215" w:rsidRDefault="00E71215">
      <w:pPr>
        <w:shd w:val="clear" w:color="auto" w:fill="FFFFFF"/>
        <w:ind w:hanging="2"/>
        <w:jc w:val="left"/>
      </w:pPr>
    </w:p>
    <w:p w14:paraId="1BB64A43" w14:textId="77777777" w:rsidR="00E71215" w:rsidRDefault="00E71215">
      <w:pPr>
        <w:shd w:val="clear" w:color="auto" w:fill="FFFFFF"/>
        <w:spacing w:after="240"/>
        <w:ind w:hanging="2"/>
        <w:jc w:val="left"/>
        <w:rPr>
          <w:sz w:val="24"/>
          <w:szCs w:val="24"/>
        </w:rPr>
      </w:pPr>
      <w:bookmarkStart w:id="0" w:name="_gjdgxs" w:colFirst="0" w:colLast="0"/>
      <w:bookmarkEnd w:id="0"/>
    </w:p>
    <w:sectPr w:rsidR="00E71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797" w:bottom="156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6B73" w14:textId="77777777" w:rsidR="006A3E2E" w:rsidRDefault="006A3E2E">
      <w:r>
        <w:separator/>
      </w:r>
    </w:p>
  </w:endnote>
  <w:endnote w:type="continuationSeparator" w:id="0">
    <w:p w14:paraId="5ED55E19" w14:textId="77777777" w:rsidR="006A3E2E" w:rsidRDefault="006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730C" w14:textId="77777777" w:rsidR="00E71215" w:rsidRDefault="00E712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FC94" w14:textId="77777777" w:rsidR="00E71215" w:rsidRDefault="00E7121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left"/>
      <w:rPr>
        <w:color w:val="000000"/>
      </w:rPr>
    </w:pPr>
  </w:p>
  <w:tbl>
    <w:tblPr>
      <w:tblStyle w:val="a0"/>
      <w:tblpPr w:leftFromText="187" w:rightFromText="187" w:vertAnchor="text" w:tblpY="1"/>
      <w:bidiVisual/>
      <w:tblW w:w="11161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71215" w14:paraId="13F523C0" w14:textId="77777777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5B68812C" w14:textId="77777777" w:rsidR="00E71215" w:rsidRDefault="00E712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  <w:tc>
        <w:tcPr>
          <w:tcW w:w="1116" w:type="dxa"/>
          <w:vMerge w:val="restart"/>
          <w:vAlign w:val="center"/>
        </w:tcPr>
        <w:p w14:paraId="533052CB" w14:textId="77777777" w:rsidR="00E7121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</w:pP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PAGE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E12CDD">
            <w:rPr>
              <w:rFonts w:ascii="Calibri" w:eastAsia="Calibri" w:hAnsi="Calibri" w:cs="Calibri"/>
              <w:noProof/>
              <w:rtl/>
            </w:rPr>
            <w:t>1</w:t>
          </w:r>
          <w:r>
            <w:rPr>
              <w:rFonts w:ascii="Calibri" w:eastAsia="Calibri" w:hAnsi="Calibri" w:cs="Calibri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7FE51F77" w14:textId="77777777" w:rsidR="00E71215" w:rsidRDefault="00E712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</w:tr>
    <w:tr w:rsidR="00E71215" w14:paraId="25199372" w14:textId="77777777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3E69389E" w14:textId="77777777" w:rsidR="00E71215" w:rsidRDefault="00E712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  <w:tc>
        <w:tcPr>
          <w:tcW w:w="1116" w:type="dxa"/>
          <w:vMerge/>
          <w:vAlign w:val="center"/>
        </w:tcPr>
        <w:p w14:paraId="65ADE441" w14:textId="77777777" w:rsidR="00E71215" w:rsidRDefault="00E71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jc w:val="left"/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5B1A902A" w14:textId="77777777" w:rsidR="00E71215" w:rsidRDefault="00E712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</w:tr>
  </w:tbl>
  <w:p w14:paraId="613A3D60" w14:textId="77777777" w:rsidR="00E71215" w:rsidRDefault="00E712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9242" w14:textId="77777777" w:rsidR="00E71215" w:rsidRDefault="00E712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18F2" w14:textId="77777777" w:rsidR="006A3E2E" w:rsidRDefault="006A3E2E">
      <w:r>
        <w:separator/>
      </w:r>
    </w:p>
  </w:footnote>
  <w:footnote w:type="continuationSeparator" w:id="0">
    <w:p w14:paraId="2694E08B" w14:textId="77777777" w:rsidR="006A3E2E" w:rsidRDefault="006A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BFB5" w14:textId="77777777" w:rsidR="00E71215" w:rsidRDefault="00E712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93E5" w14:textId="77777777" w:rsidR="00E71215" w:rsidRDefault="00E712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EF35" w14:textId="77777777" w:rsidR="00E71215" w:rsidRDefault="00E712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E7B"/>
    <w:multiLevelType w:val="multilevel"/>
    <w:tmpl w:val="5186D6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0655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15"/>
    <w:rsid w:val="00067CFC"/>
    <w:rsid w:val="00470293"/>
    <w:rsid w:val="006A3E2E"/>
    <w:rsid w:val="009E5511"/>
    <w:rsid w:val="00E12CDD"/>
    <w:rsid w:val="00E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B64C"/>
  <w15:docId w15:val="{13C50B45-C46E-4D92-AFD4-71890344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ind w:hang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16" w:lineRule="auto"/>
      <w:jc w:val="left"/>
    </w:pPr>
    <w:rPr>
      <w:rFonts w:ascii="Calibri" w:eastAsia="Calibri" w:hAnsi="Calibri" w:cs="Calibri"/>
      <w:color w:val="40404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</w:tblPr>
    <w:tcPr>
      <w:shd w:val="clear" w:color="auto" w:fill="FFFFFF"/>
    </w:tcPr>
  </w:style>
  <w:style w:type="table" w:customStyle="1" w:styleId="a0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Yazen</dc:creator>
  <cp:lastModifiedBy>LENOVO</cp:lastModifiedBy>
  <cp:revision>3</cp:revision>
  <dcterms:created xsi:type="dcterms:W3CDTF">2024-04-15T16:48:00Z</dcterms:created>
  <dcterms:modified xsi:type="dcterms:W3CDTF">2024-04-16T09:17:00Z</dcterms:modified>
</cp:coreProperties>
</file>