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A218" w14:textId="033E94C6" w:rsidR="00E80770" w:rsidRPr="00B553EF" w:rsidRDefault="004E2B8B" w:rsidP="00E36E06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</w:t>
      </w:r>
      <w:r w:rsidR="00926C19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E36E06">
        <w:rPr>
          <w:rFonts w:asciiTheme="majorBidi" w:hAnsiTheme="majorBidi" w:cstheme="majorBidi" w:hint="cs"/>
          <w:b/>
          <w:sz w:val="32"/>
          <w:szCs w:val="32"/>
          <w:rtl/>
        </w:rPr>
        <w:t>ال</w:t>
      </w:r>
      <w:r w:rsidR="004A20ED">
        <w:rPr>
          <w:rFonts w:asciiTheme="majorBidi" w:hAnsiTheme="majorBidi" w:cstheme="majorBidi" w:hint="cs"/>
          <w:b/>
          <w:sz w:val="32"/>
          <w:szCs w:val="32"/>
          <w:rtl/>
        </w:rPr>
        <w:t xml:space="preserve">قانون التجاري </w:t>
      </w:r>
      <w:r w:rsidR="004A20ED">
        <w:rPr>
          <w:rFonts w:asciiTheme="majorBidi" w:hAnsiTheme="majorBidi" w:cstheme="majorBidi"/>
          <w:b/>
          <w:sz w:val="32"/>
          <w:szCs w:val="32"/>
          <w:rtl/>
        </w:rPr>
        <w:t>–</w:t>
      </w:r>
      <w:r w:rsidR="004A20ED">
        <w:rPr>
          <w:rFonts w:asciiTheme="majorBidi" w:hAnsiTheme="majorBidi" w:cstheme="majorBidi" w:hint="cs"/>
          <w:b/>
          <w:sz w:val="32"/>
          <w:szCs w:val="32"/>
          <w:rtl/>
        </w:rPr>
        <w:t xml:space="preserve"> الأوراق التجارية </w:t>
      </w:r>
      <w:r w:rsidR="00E36E06">
        <w:rPr>
          <w:rFonts w:asciiTheme="majorBidi" w:hAnsiTheme="majorBidi" w:cstheme="majorBidi" w:hint="cs"/>
          <w:b/>
          <w:sz w:val="32"/>
          <w:szCs w:val="32"/>
          <w:rtl/>
        </w:rPr>
        <w:t>-المرحلة ال</w:t>
      </w:r>
      <w:r w:rsidR="004A20ED">
        <w:rPr>
          <w:rFonts w:asciiTheme="majorBidi" w:hAnsiTheme="majorBidi" w:cstheme="majorBidi" w:hint="cs"/>
          <w:b/>
          <w:sz w:val="32"/>
          <w:szCs w:val="32"/>
          <w:rtl/>
        </w:rPr>
        <w:t xml:space="preserve">رابعة </w:t>
      </w:r>
    </w:p>
    <w:tbl>
      <w:tblPr>
        <w:tblStyle w:val="af0"/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1132"/>
        <w:gridCol w:w="1561"/>
        <w:gridCol w:w="1379"/>
        <w:gridCol w:w="2024"/>
        <w:gridCol w:w="9"/>
      </w:tblGrid>
      <w:tr w:rsidR="00E80770" w:rsidRPr="00B553EF" w14:paraId="0BD468AC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24A6A14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اسم المقرر</w:t>
            </w:r>
          </w:p>
        </w:tc>
      </w:tr>
      <w:tr w:rsidR="00E80770" w:rsidRPr="00B553EF" w14:paraId="5EC0E248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EC03512" w14:textId="18BE5280" w:rsidR="00E80770" w:rsidRPr="00B553EF" w:rsidRDefault="00E36E06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ال</w:t>
            </w:r>
            <w:r w:rsidR="004A20ED"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قانون التجاري </w:t>
            </w:r>
            <w:r w:rsidR="004A20ED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>–</w:t>
            </w:r>
            <w:r w:rsidR="004A20ED"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 الأوراق التجارية </w:t>
            </w:r>
          </w:p>
        </w:tc>
      </w:tr>
      <w:tr w:rsidR="00E80770" w:rsidRPr="00B553EF" w14:paraId="61F8924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8B5CFFB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</w:p>
        </w:tc>
      </w:tr>
      <w:tr w:rsidR="00E80770" w:rsidRPr="00B553EF" w14:paraId="42E15A3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81042DA" w14:textId="2196B951" w:rsidR="00E80770" w:rsidRPr="00B553EF" w:rsidRDefault="00655F02" w:rsidP="00655F02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/>
                <w:sz w:val="28"/>
                <w:szCs w:val="28"/>
              </w:rPr>
              <w:t>LW PU 24 -1G</w:t>
            </w:r>
          </w:p>
        </w:tc>
      </w:tr>
      <w:tr w:rsidR="00E80770" w:rsidRPr="00B553EF" w14:paraId="4754D7A0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A4FED70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/ السنة</w:t>
            </w:r>
          </w:p>
        </w:tc>
      </w:tr>
      <w:tr w:rsidR="00E80770" w:rsidRPr="00B553EF" w14:paraId="7BAC91D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CE0EB38" w14:textId="7B842275" w:rsidR="00E80770" w:rsidRPr="00B553EF" w:rsidRDefault="00A15584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ا</w:t>
            </w:r>
            <w:r w:rsidR="004A20ED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لاول 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E80770" w:rsidRPr="00B553EF" w14:paraId="05F0345D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2664D947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E80770" w:rsidRPr="00B553EF" w14:paraId="3645EC3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6B1596C5" w14:textId="07DD774B" w:rsidR="00E80770" w:rsidRPr="00B553EF" w:rsidRDefault="004A20ED" w:rsidP="004A20ED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15/10/2023</w:t>
            </w:r>
          </w:p>
        </w:tc>
      </w:tr>
      <w:tr w:rsidR="00E80770" w:rsidRPr="00B553EF" w14:paraId="0A35F1C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384D6EC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E80770" w:rsidRPr="00B553EF" w14:paraId="5025CBDE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528840AB" w14:textId="1F6C529F" w:rsidR="00E80770" w:rsidRPr="00B553EF" w:rsidRDefault="00A15584" w:rsidP="00E36E06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 (</w:t>
            </w:r>
            <w:r w:rsidR="00E36E06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E80770" w:rsidRPr="00B553EF" w14:paraId="1E0508E5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550AE521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(الكلي) / عدد الوحدات (الكلي)</w:t>
            </w:r>
          </w:p>
        </w:tc>
      </w:tr>
      <w:tr w:rsidR="00E80770" w:rsidRPr="00B553EF" w14:paraId="36DC2BB9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4232EDDE" w14:textId="1956606A" w:rsidR="00E80770" w:rsidRPr="00B553EF" w:rsidRDefault="00655F02" w:rsidP="00D33145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عدد الساعات 60 ساعة عدد الوحدات 2 في 15 اسبوعا </w:t>
            </w:r>
          </w:p>
        </w:tc>
      </w:tr>
      <w:tr w:rsidR="00E80770" w:rsidRPr="00B553EF" w14:paraId="33C7762F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7863C63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14:paraId="59ECD1D1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060DC936" w14:textId="6DB14E78" w:rsidR="00E80770" w:rsidRPr="00B553EF" w:rsidRDefault="00D33145" w:rsidP="00E36E06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م.</w:t>
            </w:r>
            <w:r w:rsidR="004A20ED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د نعمت محمد مصطفى </w:t>
            </w:r>
            <w:r w:rsidR="00FF3D4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   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الايميل: </w:t>
            </w:r>
            <w:r w:rsidR="004A20ED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neamat.mustafa</w:t>
            </w:r>
            <w:r w:rsidR="00E23184" w:rsidRPr="00E23184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@uonievah.edu.iq</w:t>
            </w:r>
          </w:p>
        </w:tc>
      </w:tr>
      <w:tr w:rsidR="00E80770" w:rsidRPr="00B553EF" w14:paraId="68A12B33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00716581" w14:textId="77777777" w:rsidR="00E80770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  <w:p w14:paraId="2346A79E" w14:textId="77777777" w:rsidR="000E4861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  <w:lang w:bidi="ar-IQ"/>
              </w:rPr>
            </w:pPr>
          </w:p>
          <w:p w14:paraId="52EF0C08" w14:textId="77777777" w:rsidR="000E4861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  <w:p w14:paraId="156F7858" w14:textId="77777777" w:rsidR="000E4861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  <w:p w14:paraId="723DC2A1" w14:textId="77777777" w:rsidR="000E4861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  <w:p w14:paraId="6D3A176A" w14:textId="77777777" w:rsidR="000E4861" w:rsidRPr="00B553EF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</w:tc>
      </w:tr>
      <w:tr w:rsidR="00A15584" w:rsidRPr="00B553EF" w14:paraId="7B0E88C6" w14:textId="77777777" w:rsidTr="00DC095C">
        <w:trPr>
          <w:gridAfter w:val="1"/>
          <w:wAfter w:w="9" w:type="dxa"/>
          <w:jc w:val="center"/>
        </w:trPr>
        <w:tc>
          <w:tcPr>
            <w:tcW w:w="5010" w:type="dxa"/>
            <w:gridSpan w:val="5"/>
          </w:tcPr>
          <w:p w14:paraId="285C1E25" w14:textId="77777777" w:rsidR="00EE1465" w:rsidRDefault="00EE1465" w:rsidP="00764CFA">
            <w:pPr>
              <w:shd w:val="clear" w:color="auto" w:fill="FFFFFF"/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70FD309A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3C3E88DE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6158F7B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42E2B90" w14:textId="77777777" w:rsidR="00A15584" w:rsidRPr="00EE1465" w:rsidRDefault="00A15584" w:rsidP="00764CFA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4964" w:type="dxa"/>
            <w:gridSpan w:val="3"/>
          </w:tcPr>
          <w:p w14:paraId="0F07DBEB" w14:textId="750A1F5D" w:rsidR="00FF3D4F" w:rsidRPr="00FF3D4F" w:rsidRDefault="00FF3D4F" w:rsidP="00E36E0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</w:t>
            </w:r>
            <w:r w:rsidR="009A1172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ساب الطلبة المعرفة الحدي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ثة </w:t>
            </w:r>
            <w:r w:rsidR="008A55B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لاحكام القانون التجاري يما يخص النصوص القانونية الخاصة بالاوراق التجارية </w:t>
            </w:r>
          </w:p>
          <w:p w14:paraId="5FC0AD3C" w14:textId="45A1631C" w:rsidR="00FF3D4F" w:rsidRDefault="00FF3D4F" w:rsidP="00E36E0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سا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ب الطلبة </w:t>
            </w:r>
            <w:r w:rsidR="008A55B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="00E36E06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معرقة </w:t>
            </w:r>
            <w:r w:rsidR="008A55B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اللازمة </w:t>
            </w:r>
            <w:r w:rsidR="008A55B3">
              <w:rPr>
                <w:rFonts w:ascii="Cambria" w:eastAsia="Calibri" w:hAnsi="Cambria" w:hint="eastAsia"/>
                <w:color w:val="000000"/>
                <w:sz w:val="28"/>
                <w:szCs w:val="28"/>
                <w:rtl/>
                <w:lang w:bidi="ar-IQ"/>
              </w:rPr>
              <w:t>بأهمية</w:t>
            </w:r>
            <w:r w:rsidR="008A55B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55B3">
              <w:rPr>
                <w:rFonts w:ascii="Cambria" w:eastAsia="Calibri" w:hAnsi="Cambria" w:hint="eastAsia"/>
                <w:color w:val="000000"/>
                <w:sz w:val="28"/>
                <w:szCs w:val="28"/>
                <w:rtl/>
                <w:lang w:bidi="ar-IQ"/>
              </w:rPr>
              <w:t>الأوراق</w:t>
            </w:r>
            <w:r w:rsidR="008A55B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التجارية في الحياة العملية وتزويدهم بالتطبيقات العملية والامثلة اللازمة لفهم احكام النصوص القانونية ضمن نطاق </w:t>
            </w:r>
            <w:r w:rsidR="008A55B3">
              <w:rPr>
                <w:rFonts w:ascii="Cambria" w:eastAsia="Calibri" w:hAnsi="Cambria" w:hint="eastAsia"/>
                <w:color w:val="000000"/>
                <w:sz w:val="28"/>
                <w:szCs w:val="28"/>
                <w:rtl/>
                <w:lang w:bidi="ar-IQ"/>
              </w:rPr>
              <w:t>الأوراق</w:t>
            </w:r>
            <w:r w:rsidR="008A55B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التجارية </w:t>
            </w:r>
          </w:p>
          <w:p w14:paraId="310DD76F" w14:textId="0C04340B" w:rsidR="00A15584" w:rsidRPr="00B553EF" w:rsidRDefault="00FF3D4F" w:rsidP="00E36E0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اعداد خريجين مؤهلين ومزودين بالمهارات اللازمة </w:t>
            </w:r>
            <w:r w:rsidR="008A55B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والمعرفة </w:t>
            </w:r>
            <w:r w:rsidR="008A55B3">
              <w:rPr>
                <w:rFonts w:ascii="Cambria" w:eastAsia="Calibri" w:hAnsi="Cambria" w:hint="eastAsia"/>
                <w:color w:val="000000"/>
                <w:sz w:val="28"/>
                <w:szCs w:val="28"/>
                <w:rtl/>
                <w:lang w:bidi="ar-IQ"/>
              </w:rPr>
              <w:t>بأهمية</w:t>
            </w:r>
            <w:r w:rsidR="008A55B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55B3">
              <w:rPr>
                <w:rFonts w:ascii="Cambria" w:eastAsia="Calibri" w:hAnsi="Cambria" w:hint="eastAsia"/>
                <w:color w:val="000000"/>
                <w:sz w:val="28"/>
                <w:szCs w:val="28"/>
                <w:rtl/>
                <w:lang w:bidi="ar-IQ"/>
              </w:rPr>
              <w:t>الأوراق</w:t>
            </w:r>
            <w:r w:rsidR="008A55B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التجارية والحماية القانونية التي فرضها المشرع وال</w:t>
            </w:r>
            <w:r w:rsidR="00B10E8B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الميزات والخصائص التي تنفرد بها </w:t>
            </w:r>
            <w:r w:rsidR="00B10E8B">
              <w:rPr>
                <w:rFonts w:ascii="Cambria" w:eastAsia="Calibri" w:hAnsi="Cambria" w:hint="eastAsia"/>
                <w:color w:val="000000"/>
                <w:sz w:val="28"/>
                <w:szCs w:val="28"/>
                <w:rtl/>
                <w:lang w:bidi="ar-IQ"/>
              </w:rPr>
              <w:t>الأوراق</w:t>
            </w:r>
            <w:r w:rsidR="00B10E8B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التجارية وتاثيرها على الاعمال التجارية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15584" w:rsidRPr="00B553EF" w14:paraId="1F69D3FF" w14:textId="77777777" w:rsidTr="00DC095C">
        <w:trPr>
          <w:gridAfter w:val="1"/>
          <w:wAfter w:w="9" w:type="dxa"/>
          <w:trHeight w:val="800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77A210C2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14:paraId="0577AC42" w14:textId="77777777" w:rsidTr="00DC095C">
        <w:trPr>
          <w:gridAfter w:val="1"/>
          <w:wAfter w:w="9" w:type="dxa"/>
          <w:trHeight w:val="1315"/>
          <w:jc w:val="center"/>
        </w:trPr>
        <w:tc>
          <w:tcPr>
            <w:tcW w:w="1440" w:type="dxa"/>
            <w:gridSpan w:val="2"/>
          </w:tcPr>
          <w:p w14:paraId="39F6984E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443DCACB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3D019B0C" w14:textId="77777777" w:rsidR="005F4C86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  <w:p w14:paraId="55CDE1EF" w14:textId="77777777" w:rsidR="00876B91" w:rsidRPr="00876B91" w:rsidRDefault="00876B91" w:rsidP="00876B91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  <w:p w14:paraId="4FE47967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58F6389A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345AE9D7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11999B26" w14:textId="4E329253" w:rsidR="00876B91" w:rsidRP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  <w:tc>
          <w:tcPr>
            <w:tcW w:w="8534" w:type="dxa"/>
            <w:gridSpan w:val="6"/>
          </w:tcPr>
          <w:p w14:paraId="4CE1CCA2" w14:textId="77777777" w:rsid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0D7435CD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3E40AFDF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14:paraId="52A7D2E8" w14:textId="77777777" w:rsidR="005F4C86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0B52E068" w14:textId="77777777" w:rsidR="00B553EF" w:rsidRP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A15584" w:rsidRPr="00B553EF" w14:paraId="45FCB752" w14:textId="77777777" w:rsidTr="00764CFA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8"/>
            <w:shd w:val="clear" w:color="auto" w:fill="95B3D7" w:themeFill="accent1" w:themeFillTint="99"/>
          </w:tcPr>
          <w:p w14:paraId="7DD29A6D" w14:textId="77777777" w:rsidR="00A15584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 المقرر</w:t>
            </w:r>
          </w:p>
          <w:p w14:paraId="5B181579" w14:textId="41295013" w:rsidR="000E4861" w:rsidRPr="00876B91" w:rsidRDefault="00876B91" w:rsidP="00B10E8B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مادة </w:t>
            </w:r>
            <w:r w:rsidR="00E36E06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المدخل لدراسة الشريعة الاسلامية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/ الكورس الاول / سنة </w:t>
            </w:r>
            <w:r w:rsidR="00B10E8B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2023-2024</w:t>
            </w:r>
          </w:p>
        </w:tc>
      </w:tr>
      <w:tr w:rsidR="00A15584" w:rsidRPr="00B553EF" w14:paraId="69B91CEB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3A8B7AA7" w14:textId="77777777" w:rsidR="000E4861" w:rsidRDefault="000E4861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bookmarkStart w:id="0" w:name="_Hlk163330360"/>
          </w:p>
          <w:p w14:paraId="30D4DA4C" w14:textId="20FA39E3" w:rsidR="00A15584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  <w:p w14:paraId="0B11A201" w14:textId="70972AFA" w:rsidR="000E4861" w:rsidRPr="00B553EF" w:rsidRDefault="000E4861" w:rsidP="000E4861">
            <w:pPr>
              <w:ind w:leftChars="0" w:left="0" w:firstLineChars="0" w:firstLine="0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3E80B257" w14:textId="77777777" w:rsidR="00A15584" w:rsidRPr="00B553EF" w:rsidRDefault="00A155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6A46935D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09035D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76F72B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7991CED8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bookmarkEnd w:id="0"/>
      <w:tr w:rsidR="007F3A67" w:rsidRPr="00B553EF" w14:paraId="79D006EF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B8A8597" w14:textId="0A9E7764" w:rsidR="00764CFA" w:rsidRDefault="00764CFA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DBFAF68" w14:textId="2823E784" w:rsidR="00764CFA" w:rsidRDefault="00764CFA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  <w:p w14:paraId="5BA02547" w14:textId="047583E1" w:rsidR="007F3A67" w:rsidRDefault="007F3A67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AF46220" w14:textId="77777777" w:rsidR="007F3A67" w:rsidRPr="00B553EF" w:rsidRDefault="007F3A67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2C651F9F" w14:textId="5C588904" w:rsidR="007F3A67" w:rsidRPr="00B553EF" w:rsidRDefault="00E36E06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3E7AE0DE" w14:textId="4770AE63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B1170C7" w14:textId="5592E341" w:rsidR="007F3A67" w:rsidRPr="007F3A67" w:rsidRDefault="00B10E8B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مقدمة في الأوراق التجارية مع التعريف والوظائف والخصائص والمبادئ التي تقوم عليها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7204AC0" w14:textId="2E007C45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CE07406" w14:textId="402AC52A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وتحديد الاستراتيجية والاهداف الي راح نحققها بنهاية كورس</w:t>
            </w:r>
          </w:p>
        </w:tc>
      </w:tr>
      <w:tr w:rsidR="007F3A67" w:rsidRPr="00B553EF" w14:paraId="269473C8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A052DED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303425E" w14:textId="07CF9083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  <w:p w14:paraId="5A591711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4DF360B" w14:textId="77777777" w:rsidR="007F3A67" w:rsidRPr="00B553EF" w:rsidRDefault="007F3A67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72291E6F" w14:textId="6C36BA18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E816B61" w14:textId="48DEF8FC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601472C" w14:textId="5B92C76D" w:rsidR="007F3A67" w:rsidRPr="007F3A67" w:rsidRDefault="00B10E8B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الفرق بين الأوراق التجارية والأوراق الاخرى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A144224" w14:textId="63AC4200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7A40D5B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63A5325" w14:textId="7BA1469A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3A5016FD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5254A7BF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1AA006A2" w14:textId="40E7A72A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  <w:p w14:paraId="6A579BA4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31B6BC8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5E02B444" w14:textId="07FAF4F9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8CA8206" w14:textId="2D02C067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BEAFA8A" w14:textId="0A4AEDB1" w:rsidR="007F3A67" w:rsidRPr="007F3A67" w:rsidRDefault="00B10E8B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انشاء الحوالة التجارية </w:t>
            </w:r>
            <w:r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الشروط الموضوعية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09A8296" w14:textId="626CD928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201FEB8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290711C" w14:textId="6195B740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08C9CFB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120313C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BAB4531" w14:textId="1204CB3B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  <w:p w14:paraId="59B6088A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B79C25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9222402" w14:textId="02064A74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7DCC1972" w14:textId="5D9BF5A0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AA36D91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4FFB9566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19F91783" w14:textId="103D0508" w:rsidR="007F3A67" w:rsidRPr="007F3A67" w:rsidRDefault="00B10E8B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الشروط الشكلية لانشاء الحوالة التجارية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0407C20D" w14:textId="04D3C79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125D4ADC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8AC2ECF" w14:textId="200D8708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19923A1E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A401B89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C19469F" w14:textId="5CF54929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  <w:p w14:paraId="3CA030BB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194EE72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98C5931" w14:textId="5D0D2238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6846751B" w14:textId="42CB95C6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9A1172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2077182" w14:textId="5FA6A295" w:rsidR="007F3A67" w:rsidRPr="007F3A67" w:rsidRDefault="00F375E2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البيانات الإلزامية والاخلال بها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229A8D3A" w14:textId="4B9CF9EB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3F7BDDF7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E28AD6F" w14:textId="0DFF333C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8091569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FFFE192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289E58B" w14:textId="4904829C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  <w:p w14:paraId="39419A5C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111E469D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5187B6D2" w14:textId="3A743D36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5E7D828F" w14:textId="6CB2BF31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4530D01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100693D9" w14:textId="58501AF8" w:rsidR="007F3A67" w:rsidRPr="007F3A67" w:rsidRDefault="00F375E2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البيانات الاختيارية لانشاء الحوالة التجارية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762B4E3" w14:textId="602C9532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2A2B9184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0C24620" w14:textId="647A3624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39C6AA6F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2A6EFDE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FF81B76" w14:textId="4D1376E8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  <w:p w14:paraId="2E5B5D58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9C80F2A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0AFAC103" w14:textId="4390F16C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50CB4237" w14:textId="205DB1A4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4F52488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20B825AD" w14:textId="4F53CF30" w:rsidR="007F3A67" w:rsidRPr="007F3A67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38A34B0" w14:textId="75B2D732" w:rsidR="007F3A67" w:rsidRPr="00B553EF" w:rsidRDefault="007F3A67" w:rsidP="00E231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781431C7" w14:textId="56A33693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F3A67" w:rsidRPr="00B553EF" w14:paraId="308DD66D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029216DF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2A36B4E4" w14:textId="7EC5931F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  <w:p w14:paraId="0C762B38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2F8D2C0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5EB9F6B3" w14:textId="213EED7E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1F3A20E6" w14:textId="4574975A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B469721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140CD24D" w14:textId="6DC62911" w:rsidR="007F3A67" w:rsidRPr="007F3A67" w:rsidRDefault="00F375E2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التظهير في الأوراق التجارية </w:t>
            </w:r>
            <w:r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التظهير الناقل للملكية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4AEC9708" w14:textId="68F692EC" w:rsidR="007F3A67" w:rsidRPr="00B553EF" w:rsidRDefault="00E23184" w:rsidP="00E23184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E719C50" w14:textId="77777777" w:rsidR="00E23184" w:rsidRPr="00C25C71" w:rsidRDefault="00E23184" w:rsidP="00E2318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16AFD8C" w14:textId="77868D04" w:rsidR="007F3A67" w:rsidRPr="00B553EF" w:rsidRDefault="00E23184" w:rsidP="00E231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653A83AF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9435BBF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66E5F0A" w14:textId="7CA9FB3A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  <w:p w14:paraId="321F186B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17176A7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68E1A09C" w14:textId="08761A45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32DB6680" w14:textId="24DF2912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2852907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25F81092" w14:textId="432163BC" w:rsidR="007F3A67" w:rsidRPr="007F3A67" w:rsidRDefault="00F375E2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اثار التظهير الناقل للملكية </w:t>
            </w:r>
            <w:r w:rsidR="00E2318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8A0833C" w14:textId="37C6BBB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0F81FC2C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0D7789B" w14:textId="08B3D7B0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82FF0A5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298F400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9E9A48B" w14:textId="2017E0B9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  <w:p w14:paraId="718CC54E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BF0209A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261F9F05" w14:textId="1A9AEA27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6244BF3" w14:textId="2037550F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982678B" w14:textId="62FED1C6" w:rsidR="007F3A67" w:rsidRPr="007F3A67" w:rsidRDefault="00F375E2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التظهير التوكيلي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ACB1729" w14:textId="5E1C814C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22561ED6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C446DAA" w14:textId="5CE9C6F1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65079558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502440C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2B1A74F0" w14:textId="4F14EE66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  <w:p w14:paraId="49172A42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953FE0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6645CE86" w14:textId="0BCAAEE4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1F10E56A" w14:textId="05C6D8CD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63DDB36" w14:textId="0B9828EA" w:rsidR="007F3A67" w:rsidRPr="007F3A67" w:rsidRDefault="00F375E2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اثار التظهير التوكيلي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E0FA04C" w14:textId="113E03CF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5D6F446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8858336" w14:textId="02661C3E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7A4CA9D2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660FE95" w14:textId="7767961F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F2A4B3E" w14:textId="70BBA7D8" w:rsidR="00764CFA" w:rsidRDefault="00764CFA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  <w:p w14:paraId="21567779" w14:textId="7EB6A97C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353804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156DB5F5" w14:textId="265589E4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2CEA4362" w14:textId="5DFA8E3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227D61A" w14:textId="6887616D" w:rsidR="007F3A67" w:rsidRPr="007F3A67" w:rsidRDefault="00C45EA2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التظهير التوثيقي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D4D7292" w14:textId="1324E4CF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232B104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F311DAF" w14:textId="2DBDCFBB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044579E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A5BC5B2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B77EF40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FB7311A" w14:textId="419D9813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  <w:p w14:paraId="79D9E43D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3716010E" w14:textId="67972B0A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62334A87" w14:textId="6757E468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4BF1214" w14:textId="19EC8744" w:rsidR="007F3A67" w:rsidRPr="00B553EF" w:rsidRDefault="00C45EA2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اثار التظهير التوثيقي 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1257ED5" w14:textId="3B830B53" w:rsidR="007F3A67" w:rsidRPr="00B553EF" w:rsidRDefault="00E23184" w:rsidP="00E23184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  <w:r w:rsidR="007F3A67" w:rsidRPr="005F2670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723A08F4" w14:textId="77777777" w:rsidR="00E23184" w:rsidRPr="00C25C71" w:rsidRDefault="00E23184" w:rsidP="00E2318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67F64A1" w14:textId="377666DC" w:rsidR="007F3A67" w:rsidRPr="00B553EF" w:rsidRDefault="00E23184" w:rsidP="00E231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</w:p>
        </w:tc>
      </w:tr>
      <w:tr w:rsidR="007F3A67" w:rsidRPr="00B553EF" w14:paraId="407861C8" w14:textId="77777777" w:rsidTr="00764CFA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1747D57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0A0A3983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8CC3488" w14:textId="55DFEE56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  <w:p w14:paraId="2D4E48C3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2F4A362F" w14:textId="18343206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4D0D7EA4" w14:textId="681ACDD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9C0440E" w14:textId="3D60E96C" w:rsidR="007F3A67" w:rsidRPr="00B553EF" w:rsidRDefault="00C45EA2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مقابل الوفاء وحقوق حامل الحوالة على مقابل الوفاء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FFF84D4" w14:textId="2D563F41" w:rsidR="007F3A67" w:rsidRPr="00B553EF" w:rsidRDefault="00E23184" w:rsidP="00E23184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  <w:r w:rsidR="007F3A67" w:rsidRPr="005F2670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4271580D" w14:textId="77777777" w:rsidR="00E23184" w:rsidRPr="00C25C71" w:rsidRDefault="00E23184" w:rsidP="00E2318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897BE9E" w14:textId="114BC6F6" w:rsidR="007F3A67" w:rsidRPr="00B553EF" w:rsidRDefault="00E23184" w:rsidP="00E231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</w:p>
        </w:tc>
      </w:tr>
      <w:tr w:rsidR="007F3A67" w:rsidRPr="00B553EF" w14:paraId="26FEF053" w14:textId="77777777" w:rsidTr="00764CFA">
        <w:trPr>
          <w:gridAfter w:val="1"/>
          <w:wAfter w:w="9" w:type="dxa"/>
          <w:trHeight w:val="1167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B65CF03" w14:textId="4746777C" w:rsidR="007F3A67" w:rsidRPr="00B553EF" w:rsidRDefault="00876B91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7BC36D0B" w14:textId="4FD3A61C" w:rsidR="007F3A67" w:rsidRPr="00B553EF" w:rsidRDefault="00E231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133B3FBA" w14:textId="046295A8" w:rsidR="007F3A67" w:rsidRPr="00B553EF" w:rsidRDefault="00876B91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8E72849" w14:textId="54D8FD63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6FD733A3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63087871" w14:textId="231CD6DD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امتحان تحريري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70177E4" w14:textId="77777777" w:rsidR="007F3A67" w:rsidRPr="00B553EF" w:rsidRDefault="007F3A67" w:rsidP="00764CFA">
            <w:pPr>
              <w:ind w:left="0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14:paraId="6E6154C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B91" w:rsidRPr="00B553EF" w14:paraId="1DA063A1" w14:textId="77777777" w:rsidTr="00764CFA">
        <w:trPr>
          <w:gridAfter w:val="1"/>
          <w:wAfter w:w="9" w:type="dxa"/>
          <w:trHeight w:val="1167"/>
          <w:jc w:val="center"/>
        </w:trPr>
        <w:tc>
          <w:tcPr>
            <w:tcW w:w="9974" w:type="dxa"/>
            <w:gridSpan w:val="8"/>
            <w:shd w:val="clear" w:color="auto" w:fill="B8CCE4" w:themeFill="accent1" w:themeFillTint="66"/>
            <w:vAlign w:val="center"/>
          </w:tcPr>
          <w:p w14:paraId="3478E971" w14:textId="3592506D" w:rsidR="00876B91" w:rsidRPr="00876B91" w:rsidRDefault="00876B91" w:rsidP="00C45EA2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مادة </w:t>
            </w:r>
            <w:r w:rsidR="00E23184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المدخل لدراسة الشريعة الاسلامية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/ الكورس الثاني / سنة </w:t>
            </w:r>
            <w:r w:rsidR="00C45EA2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2023- 2024</w:t>
            </w:r>
          </w:p>
        </w:tc>
      </w:tr>
      <w:tr w:rsidR="00764CFA" w:rsidRPr="00B553EF" w14:paraId="562964D6" w14:textId="77777777" w:rsidTr="00764CFA">
        <w:trPr>
          <w:gridAfter w:val="1"/>
          <w:wAfter w:w="9" w:type="dxa"/>
          <w:trHeight w:val="181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A72DCD7" w14:textId="77777777" w:rsidR="00764CFA" w:rsidRDefault="00764CFA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38F244F" w14:textId="77777777" w:rsidR="00764CFA" w:rsidRDefault="00764CFA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  <w:p w14:paraId="034C0DC6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17B90826" w14:textId="3570BC5F" w:rsidR="00764CFA" w:rsidRDefault="00764CFA" w:rsidP="00764CFA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14:paraId="307A5B85" w14:textId="40F761E7" w:rsidR="00764CFA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115D342" w14:textId="6D73A924" w:rsidR="00764CFA" w:rsidRDefault="00764CFA" w:rsidP="00764CFA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D5671EE" w14:textId="092CBC33" w:rsidR="00764CFA" w:rsidRPr="00B553EF" w:rsidRDefault="00764CFA" w:rsidP="00764CFA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24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5D80F8" w14:textId="143C9638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764CFA" w:rsidRPr="00B553EF" w14:paraId="2064A1F1" w14:textId="77777777" w:rsidTr="00764CFA">
        <w:trPr>
          <w:gridAfter w:val="1"/>
          <w:wAfter w:w="9" w:type="dxa"/>
          <w:trHeight w:val="1452"/>
          <w:jc w:val="center"/>
        </w:trPr>
        <w:tc>
          <w:tcPr>
            <w:tcW w:w="900" w:type="dxa"/>
            <w:vAlign w:val="center"/>
          </w:tcPr>
          <w:p w14:paraId="7D97454D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14:paraId="2F4A8453" w14:textId="43629880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58C3269D" w14:textId="200656F6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1AD334B" w14:textId="35543927" w:rsidR="00764CFA" w:rsidRPr="00B553EF" w:rsidRDefault="00C45EA2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قبول الحوالة وشروطه</w:t>
            </w:r>
          </w:p>
        </w:tc>
        <w:tc>
          <w:tcPr>
            <w:tcW w:w="1379" w:type="dxa"/>
            <w:vAlign w:val="center"/>
          </w:tcPr>
          <w:p w14:paraId="7C95B16A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EFA1BE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5C4224D" w14:textId="331CDF26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3DFFA826" w14:textId="77777777" w:rsidTr="00764CFA">
        <w:trPr>
          <w:gridAfter w:val="1"/>
          <w:wAfter w:w="9" w:type="dxa"/>
          <w:trHeight w:val="2298"/>
          <w:jc w:val="center"/>
        </w:trPr>
        <w:tc>
          <w:tcPr>
            <w:tcW w:w="900" w:type="dxa"/>
            <w:vAlign w:val="center"/>
          </w:tcPr>
          <w:p w14:paraId="4FA55658" w14:textId="1DE5B4D9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110" w:type="dxa"/>
            <w:gridSpan w:val="2"/>
            <w:vAlign w:val="center"/>
          </w:tcPr>
          <w:p w14:paraId="14EE45DD" w14:textId="50B3A51B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3FAE53D" w14:textId="10472A90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1B39003F" w14:textId="224F8A26" w:rsidR="00764CFA" w:rsidRPr="00B553EF" w:rsidRDefault="00C45EA2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اثار قبول الحوالة </w:t>
            </w:r>
          </w:p>
        </w:tc>
        <w:tc>
          <w:tcPr>
            <w:tcW w:w="1379" w:type="dxa"/>
            <w:vAlign w:val="center"/>
          </w:tcPr>
          <w:p w14:paraId="74CB355E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E342DE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2CB581A" w14:textId="45892E97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B33EB5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3E29751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14:paraId="76D3CC46" w14:textId="0C04A5E5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36508F11" w14:textId="38A94726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4B8D5FE8" w14:textId="6E719216" w:rsidR="00764CFA" w:rsidRPr="00B553EF" w:rsidRDefault="00C45EA2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حالات رجوع الحامل القانوني </w:t>
            </w:r>
          </w:p>
        </w:tc>
        <w:tc>
          <w:tcPr>
            <w:tcW w:w="1379" w:type="dxa"/>
            <w:vAlign w:val="center"/>
          </w:tcPr>
          <w:p w14:paraId="09A5343B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B61D0C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1D172F5" w14:textId="4F8548D3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1A55D8F4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1D7FCEA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14:paraId="260E592D" w14:textId="6C0A8CA8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F7FE7B8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38E9458D" w14:textId="7AA8CA96" w:rsidR="00764CFA" w:rsidRPr="00B553EF" w:rsidRDefault="00C45EA2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القبول بالتدخل </w:t>
            </w:r>
            <w:r w:rsidR="00764C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681E058A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89CEA6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2C77EBC" w14:textId="1BC970C0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234FCE2A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A70B645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14:paraId="010D66A9" w14:textId="313DF776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A2822F4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70D1E85E" w14:textId="4446E44E" w:rsidR="00764CFA" w:rsidRPr="00B553EF" w:rsidRDefault="00C45EA2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الضمان في الأوراق التجارية وشروطه</w:t>
            </w:r>
          </w:p>
        </w:tc>
        <w:tc>
          <w:tcPr>
            <w:tcW w:w="1379" w:type="dxa"/>
            <w:vAlign w:val="center"/>
          </w:tcPr>
          <w:p w14:paraId="3FCC61F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402E91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ED66E3D" w14:textId="094738FC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59DF133D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7A4D6FB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14:paraId="19D83E17" w14:textId="3073FCCA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17D2C935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C7DA95C" w14:textId="76329C5D" w:rsidR="00764CFA" w:rsidRPr="00B553EF" w:rsidRDefault="00C45EA2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اثار الضمان</w:t>
            </w:r>
            <w:r w:rsidR="00764C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4BD6DD40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75862B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CF2CE40" w14:textId="21A9127D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451B81E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DF1E885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14:paraId="24721C98" w14:textId="0C8E2863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8BFCABC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00D16E22" w14:textId="338E7A2F" w:rsidR="00764CFA" w:rsidRPr="00B553EF" w:rsidRDefault="00FF7B6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1379" w:type="dxa"/>
            <w:vAlign w:val="center"/>
          </w:tcPr>
          <w:p w14:paraId="7D7ACE0A" w14:textId="03B82799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3F3E9B" w14:textId="3C403F1F" w:rsidR="00764CFA" w:rsidRPr="00B553EF" w:rsidRDefault="00764CFA" w:rsidP="00FF7B6A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764CFA" w:rsidRPr="00B553EF" w14:paraId="5219E879" w14:textId="77777777" w:rsidTr="00764CFA">
        <w:trPr>
          <w:gridAfter w:val="1"/>
          <w:wAfter w:w="9" w:type="dxa"/>
          <w:trHeight w:val="849"/>
          <w:jc w:val="center"/>
        </w:trPr>
        <w:tc>
          <w:tcPr>
            <w:tcW w:w="900" w:type="dxa"/>
            <w:vAlign w:val="center"/>
          </w:tcPr>
          <w:p w14:paraId="7E1141D1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14:paraId="7716F6EB" w14:textId="33C1D4E5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70B8949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693" w:type="dxa"/>
            <w:gridSpan w:val="2"/>
            <w:vAlign w:val="center"/>
          </w:tcPr>
          <w:p w14:paraId="209E8F5C" w14:textId="382F9584" w:rsidR="00764CFA" w:rsidRPr="00B553EF" w:rsidRDefault="00EE18F8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وفاء الحوالة التجارية وشروطه</w:t>
            </w:r>
          </w:p>
        </w:tc>
        <w:tc>
          <w:tcPr>
            <w:tcW w:w="1379" w:type="dxa"/>
            <w:vAlign w:val="center"/>
          </w:tcPr>
          <w:p w14:paraId="7DEE8E17" w14:textId="4AD3C7A3" w:rsidR="00764CFA" w:rsidRPr="00B553EF" w:rsidRDefault="00FF7B6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C26986" w14:textId="77777777" w:rsidR="00FF7B6A" w:rsidRPr="00C25C71" w:rsidRDefault="00FF7B6A" w:rsidP="00FF7B6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3CE081C" w14:textId="4856E450" w:rsidR="00764CFA" w:rsidRPr="00B553EF" w:rsidRDefault="00FF7B6A" w:rsidP="00FF7B6A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5BB68262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6F83CAE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14:paraId="3C3CA711" w14:textId="609D01BD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DE2186E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65D02B52" w14:textId="3329F147" w:rsidR="00764CFA" w:rsidRPr="00B553EF" w:rsidRDefault="00EE18F8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اثار الوفاء</w:t>
            </w:r>
          </w:p>
        </w:tc>
        <w:tc>
          <w:tcPr>
            <w:tcW w:w="1379" w:type="dxa"/>
            <w:vAlign w:val="center"/>
          </w:tcPr>
          <w:p w14:paraId="7E1AD04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F24A0A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5B4949F" w14:textId="2A0F2A8A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51AD53E3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3B4D5A7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1110" w:type="dxa"/>
            <w:gridSpan w:val="2"/>
            <w:vAlign w:val="center"/>
          </w:tcPr>
          <w:p w14:paraId="4B75184C" w14:textId="19AB44A8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6631F107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4F87615" w14:textId="7E8DBE1C" w:rsidR="00764CFA" w:rsidRPr="00B553EF" w:rsidRDefault="00EE18F8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الرجوع في الأوراق التجارية وحالاته</w:t>
            </w:r>
          </w:p>
        </w:tc>
        <w:tc>
          <w:tcPr>
            <w:tcW w:w="1379" w:type="dxa"/>
            <w:vAlign w:val="center"/>
          </w:tcPr>
          <w:p w14:paraId="6AD6C39E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EE71B2" w14:textId="77777777" w:rsidR="00764CFA" w:rsidRDefault="00764CFA" w:rsidP="0041432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  <w:r w:rsidR="00414321"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الاختبارات الشفوية</w:t>
            </w:r>
          </w:p>
          <w:p w14:paraId="4C1B62E2" w14:textId="6AA73D17" w:rsidR="00414321" w:rsidRPr="00414321" w:rsidRDefault="00414321" w:rsidP="0041432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 التحريرية</w:t>
            </w:r>
          </w:p>
        </w:tc>
      </w:tr>
      <w:tr w:rsidR="00764CFA" w:rsidRPr="00B553EF" w14:paraId="39E330B8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17818DD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14:paraId="775E9140" w14:textId="6F0542E9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01F74296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1EF71A07" w14:textId="219BAF22" w:rsidR="00EE18F8" w:rsidRDefault="00EE18F8" w:rsidP="00EE18F8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الاحتجاج والاخطار والحجز الاحتياطي</w:t>
            </w:r>
            <w:r w:rsidR="00764C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وتضامن الملتزمين بموجب الحوالة وحالات سقوط حق الحامل المهمل </w:t>
            </w:r>
          </w:p>
          <w:p w14:paraId="05C21697" w14:textId="08AE4BB9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01E944C7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981BF9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DF2E48D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052DFAD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D0026F3" w14:textId="565B9D7A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DEF7D21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BD0D0D8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gridSpan w:val="2"/>
            <w:vAlign w:val="center"/>
          </w:tcPr>
          <w:p w14:paraId="74E8CBAD" w14:textId="635748B6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21DAAA8E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5CCDC30E" w14:textId="207C9804" w:rsidR="00764CFA" w:rsidRPr="00B553EF" w:rsidRDefault="00EE18F8" w:rsidP="00EE18F8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السند لامر انشائه وشروطه واحكامه</w:t>
            </w:r>
          </w:p>
        </w:tc>
        <w:tc>
          <w:tcPr>
            <w:tcW w:w="1379" w:type="dxa"/>
            <w:vAlign w:val="center"/>
          </w:tcPr>
          <w:p w14:paraId="5CC0D62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B86A89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CE3E5B0" w14:textId="04DC0FAC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27E08033" w14:textId="77777777" w:rsidTr="00414321">
        <w:trPr>
          <w:gridAfter w:val="1"/>
          <w:wAfter w:w="9" w:type="dxa"/>
          <w:trHeight w:val="1560"/>
          <w:jc w:val="center"/>
        </w:trPr>
        <w:tc>
          <w:tcPr>
            <w:tcW w:w="900" w:type="dxa"/>
            <w:vAlign w:val="center"/>
          </w:tcPr>
          <w:p w14:paraId="67A06647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14:paraId="0F80A569" w14:textId="194FC2AA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55566B09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DD84B84" w14:textId="72E1312C" w:rsidR="00764CFA" w:rsidRPr="00B553EF" w:rsidRDefault="00B76E1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الصك تعريفه وخصائصه وانشائه</w:t>
            </w:r>
          </w:p>
        </w:tc>
        <w:tc>
          <w:tcPr>
            <w:tcW w:w="1379" w:type="dxa"/>
            <w:vAlign w:val="center"/>
          </w:tcPr>
          <w:p w14:paraId="5DD5E2E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0C6F74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16E19CB" w14:textId="2E1C791A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34AA910C" w14:textId="77777777" w:rsidTr="00DC095C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AA2FD51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14:paraId="09DCEFA2" w14:textId="2410C83C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7BE1E035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693" w:type="dxa"/>
            <w:gridSpan w:val="2"/>
            <w:vAlign w:val="center"/>
          </w:tcPr>
          <w:p w14:paraId="23634099" w14:textId="135A1E11" w:rsidR="00764CFA" w:rsidRPr="00B553EF" w:rsidRDefault="00B76E1A" w:rsidP="00FF7B6A">
            <w:pPr>
              <w:shd w:val="clear" w:color="auto" w:fill="FFFFFF"/>
              <w:ind w:leftChars="0" w:left="0" w:firstLineChars="0" w:firstLine="0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احكام الصك وتداوله وانواعه</w:t>
            </w:r>
          </w:p>
        </w:tc>
        <w:tc>
          <w:tcPr>
            <w:tcW w:w="1379" w:type="dxa"/>
            <w:vAlign w:val="center"/>
          </w:tcPr>
          <w:p w14:paraId="31B2046D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3BA2DC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5609115" w14:textId="44E37104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AC02164" w14:textId="77777777" w:rsidTr="00DC095C">
        <w:trPr>
          <w:gridAfter w:val="1"/>
          <w:wAfter w:w="9" w:type="dxa"/>
          <w:trHeight w:val="638"/>
          <w:jc w:val="center"/>
        </w:trPr>
        <w:tc>
          <w:tcPr>
            <w:tcW w:w="900" w:type="dxa"/>
            <w:vAlign w:val="center"/>
          </w:tcPr>
          <w:p w14:paraId="0E8B389A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14:paraId="0E072B1D" w14:textId="1BEA8C5D" w:rsidR="00764CFA" w:rsidRPr="00B553EF" w:rsidRDefault="00E23184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14:paraId="440DAFBB" w14:textId="77777777" w:rsidR="00764CFA" w:rsidRPr="00B553EF" w:rsidRDefault="00764CFA" w:rsidP="00764CFA">
            <w:pPr>
              <w:pStyle w:val="NormalWeb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امتحان شهري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5C1B7B9D" w14:textId="77777777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1379" w:type="dxa"/>
            <w:vAlign w:val="center"/>
          </w:tcPr>
          <w:p w14:paraId="25621858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CA76F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764CFA" w:rsidRPr="00B553EF" w14:paraId="72C57557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7CDF1E3" w14:textId="77777777" w:rsidR="00764CFA" w:rsidRPr="00B553EF" w:rsidRDefault="00764CFA" w:rsidP="00764CFA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 المقرر</w:t>
            </w:r>
          </w:p>
        </w:tc>
      </w:tr>
      <w:tr w:rsidR="00764CFA" w:rsidRPr="00B553EF" w14:paraId="1A9E06D4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</w:tcPr>
          <w:p w14:paraId="1C338FAE" w14:textId="77777777" w:rsidR="00764CFA" w:rsidRPr="00B553EF" w:rsidRDefault="00764CFA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011BD078" w14:textId="477F145C" w:rsidR="00764CFA" w:rsidRPr="00B553EF" w:rsidRDefault="00764CFA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امتحان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ات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نصف الكورس</w:t>
            </w:r>
            <w:r w:rsidRPr="00B553EF"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،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الواجبات والتحضير اليومي ، 60 % الامتحان النهائي.</w:t>
            </w:r>
          </w:p>
          <w:p w14:paraId="23193F4C" w14:textId="77777777" w:rsidR="00764CFA" w:rsidRPr="00B553EF" w:rsidRDefault="00764CFA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64CFA" w:rsidRPr="00B553EF" w14:paraId="1E65B3B6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8"/>
            <w:shd w:val="clear" w:color="auto" w:fill="DEEAF6"/>
          </w:tcPr>
          <w:p w14:paraId="3B78A52E" w14:textId="77777777" w:rsidR="00764CFA" w:rsidRPr="00B553EF" w:rsidRDefault="00764CFA" w:rsidP="00764CFA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مصادر التعلم والتدريس</w:t>
            </w:r>
          </w:p>
        </w:tc>
      </w:tr>
      <w:tr w:rsidR="00764CFA" w:rsidRPr="00B553EF" w14:paraId="3D6CB597" w14:textId="77777777" w:rsidTr="00DC095C">
        <w:trPr>
          <w:jc w:val="center"/>
        </w:trPr>
        <w:tc>
          <w:tcPr>
            <w:tcW w:w="9983" w:type="dxa"/>
            <w:gridSpan w:val="9"/>
          </w:tcPr>
          <w:p w14:paraId="7C9F34E3" w14:textId="77777777" w:rsidR="00764CFA" w:rsidRDefault="00764CFA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02BCF389" w14:textId="039B5592" w:rsidR="00764CFA" w:rsidRPr="00B553EF" w:rsidRDefault="00FF7B6A" w:rsidP="00FF7B6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B76E1A">
              <w:rPr>
                <w:rFonts w:hint="cs"/>
                <w:b/>
                <w:bCs/>
                <w:sz w:val="28"/>
                <w:szCs w:val="28"/>
                <w:rtl/>
              </w:rPr>
              <w:t>قانون التجاري الأوراق التجارية د فوزي محمد سامي  د فائق محمود الشماع</w:t>
            </w:r>
          </w:p>
        </w:tc>
      </w:tr>
      <w:tr w:rsidR="00764CFA" w:rsidRPr="00B553EF" w14:paraId="7D42BE06" w14:textId="77777777" w:rsidTr="00DC095C">
        <w:trPr>
          <w:jc w:val="center"/>
        </w:trPr>
        <w:tc>
          <w:tcPr>
            <w:tcW w:w="9983" w:type="dxa"/>
            <w:gridSpan w:val="9"/>
          </w:tcPr>
          <w:p w14:paraId="0E7F40A5" w14:textId="77777777" w:rsidR="00764CFA" w:rsidRPr="006956B6" w:rsidRDefault="00764CFA" w:rsidP="00764CFA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18C2226B" w14:textId="77777777" w:rsidR="00764CFA" w:rsidRDefault="00764CFA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265B9739" w14:textId="77777777" w:rsidR="00764CFA" w:rsidRDefault="00764CFA" w:rsidP="00764CFA">
            <w:pPr>
              <w:ind w:left="1" w:right="-426" w:hanging="3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</w:pP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الكتب والمراجع التي يوصى بها </w:t>
            </w:r>
          </w:p>
          <w:p w14:paraId="6AAF2375" w14:textId="792E8745" w:rsidR="00764CFA" w:rsidRPr="00B553EF" w:rsidRDefault="00764CFA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( المجلات العلمية , التقارير ,....  )</w:t>
            </w:r>
          </w:p>
        </w:tc>
      </w:tr>
      <w:tr w:rsidR="00764CFA" w:rsidRPr="00B553EF" w14:paraId="77EA592E" w14:textId="77777777" w:rsidTr="00DC095C">
        <w:trPr>
          <w:jc w:val="center"/>
        </w:trPr>
        <w:tc>
          <w:tcPr>
            <w:tcW w:w="9983" w:type="dxa"/>
            <w:gridSpan w:val="9"/>
          </w:tcPr>
          <w:p w14:paraId="0480E1F9" w14:textId="77777777" w:rsidR="00764CFA" w:rsidRPr="00B553EF" w:rsidRDefault="00764CFA" w:rsidP="00764CFA">
            <w:pPr>
              <w:ind w:left="0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</w:tr>
      <w:tr w:rsidR="00764CFA" w:rsidRPr="00B553EF" w14:paraId="7871315D" w14:textId="77777777" w:rsidTr="00DC095C">
        <w:trPr>
          <w:jc w:val="center"/>
        </w:trPr>
        <w:tc>
          <w:tcPr>
            <w:tcW w:w="9983" w:type="dxa"/>
            <w:gridSpan w:val="9"/>
          </w:tcPr>
          <w:p w14:paraId="746C43A7" w14:textId="77777777" w:rsidR="00764CFA" w:rsidRPr="00B553EF" w:rsidRDefault="00764CFA" w:rsidP="00764CFA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 الالكترونية، مواقع الانترنيت</w:t>
            </w:r>
          </w:p>
        </w:tc>
      </w:tr>
    </w:tbl>
    <w:p w14:paraId="330DCEE4" w14:textId="77777777" w:rsidR="00E80770" w:rsidRPr="00B553EF" w:rsidRDefault="00E80770" w:rsidP="00876B91">
      <w:pPr>
        <w:shd w:val="clear" w:color="auto" w:fill="FFFFFF"/>
        <w:spacing w:after="240"/>
        <w:ind w:leftChars="0" w:left="0" w:firstLineChars="0" w:firstLine="0"/>
        <w:jc w:val="left"/>
        <w:rPr>
          <w:rFonts w:asciiTheme="majorBidi" w:hAnsiTheme="majorBidi" w:cstheme="majorBidi"/>
          <w:sz w:val="24"/>
          <w:szCs w:val="24"/>
        </w:rPr>
      </w:pPr>
    </w:p>
    <w:sectPr w:rsidR="00E80770" w:rsidRPr="00B55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F697" w14:textId="77777777" w:rsidR="001B6F69" w:rsidRDefault="001B6F69">
      <w:pPr>
        <w:spacing w:line="240" w:lineRule="auto"/>
        <w:ind w:left="0" w:hanging="2"/>
      </w:pPr>
      <w:r>
        <w:separator/>
      </w:r>
    </w:p>
  </w:endnote>
  <w:endnote w:type="continuationSeparator" w:id="0">
    <w:p w14:paraId="460FA27A" w14:textId="77777777" w:rsidR="001B6F69" w:rsidRDefault="001B6F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Calibri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3B7D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3655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783088D0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5E18250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5F52838B" w14:textId="77777777"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9F130C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7B8D5631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07FAB58A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78FD8CD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321223D9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7CF617C4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8132203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991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F1AE" w14:textId="77777777" w:rsidR="001B6F69" w:rsidRDefault="001B6F69">
      <w:pPr>
        <w:spacing w:line="240" w:lineRule="auto"/>
        <w:ind w:left="0" w:hanging="2"/>
      </w:pPr>
      <w:r>
        <w:separator/>
      </w:r>
    </w:p>
  </w:footnote>
  <w:footnote w:type="continuationSeparator" w:id="0">
    <w:p w14:paraId="73CEF75A" w14:textId="77777777" w:rsidR="001B6F69" w:rsidRDefault="001B6F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FABE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2E6F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963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5248688">
    <w:abstractNumId w:val="4"/>
  </w:num>
  <w:num w:numId="2" w16cid:durableId="1104111106">
    <w:abstractNumId w:val="3"/>
  </w:num>
  <w:num w:numId="3" w16cid:durableId="644242815">
    <w:abstractNumId w:val="5"/>
  </w:num>
  <w:num w:numId="4" w16cid:durableId="1614290582">
    <w:abstractNumId w:val="2"/>
  </w:num>
  <w:num w:numId="5" w16cid:durableId="543180700">
    <w:abstractNumId w:val="6"/>
  </w:num>
  <w:num w:numId="6" w16cid:durableId="1256788964">
    <w:abstractNumId w:val="7"/>
  </w:num>
  <w:num w:numId="7" w16cid:durableId="215362140">
    <w:abstractNumId w:val="0"/>
  </w:num>
  <w:num w:numId="8" w16cid:durableId="1816802456">
    <w:abstractNumId w:val="1"/>
  </w:num>
  <w:num w:numId="9" w16cid:durableId="12812292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70"/>
    <w:rsid w:val="0006193E"/>
    <w:rsid w:val="000D1050"/>
    <w:rsid w:val="000D2442"/>
    <w:rsid w:val="000D41EB"/>
    <w:rsid w:val="000E4861"/>
    <w:rsid w:val="000F0F4F"/>
    <w:rsid w:val="001412C4"/>
    <w:rsid w:val="00181DB5"/>
    <w:rsid w:val="001B6F69"/>
    <w:rsid w:val="002062E0"/>
    <w:rsid w:val="002151FC"/>
    <w:rsid w:val="00240329"/>
    <w:rsid w:val="0024371F"/>
    <w:rsid w:val="00270344"/>
    <w:rsid w:val="00277233"/>
    <w:rsid w:val="002858D6"/>
    <w:rsid w:val="00303C77"/>
    <w:rsid w:val="00316BFC"/>
    <w:rsid w:val="00343CCD"/>
    <w:rsid w:val="003A1948"/>
    <w:rsid w:val="003B62EB"/>
    <w:rsid w:val="00411689"/>
    <w:rsid w:val="00414321"/>
    <w:rsid w:val="00425044"/>
    <w:rsid w:val="004652B0"/>
    <w:rsid w:val="004A20ED"/>
    <w:rsid w:val="004E2B8B"/>
    <w:rsid w:val="00536D10"/>
    <w:rsid w:val="0055432C"/>
    <w:rsid w:val="0059331B"/>
    <w:rsid w:val="005F4C86"/>
    <w:rsid w:val="00655F02"/>
    <w:rsid w:val="00686BA3"/>
    <w:rsid w:val="006956B6"/>
    <w:rsid w:val="006A53F6"/>
    <w:rsid w:val="006D1094"/>
    <w:rsid w:val="007638C5"/>
    <w:rsid w:val="00764CFA"/>
    <w:rsid w:val="007E4826"/>
    <w:rsid w:val="007E6559"/>
    <w:rsid w:val="007F3A67"/>
    <w:rsid w:val="007F5FEA"/>
    <w:rsid w:val="007F6343"/>
    <w:rsid w:val="00801F5F"/>
    <w:rsid w:val="008519C2"/>
    <w:rsid w:val="00876B91"/>
    <w:rsid w:val="008A2EDC"/>
    <w:rsid w:val="008A55B3"/>
    <w:rsid w:val="008A61A5"/>
    <w:rsid w:val="0092094F"/>
    <w:rsid w:val="00926C19"/>
    <w:rsid w:val="009274A0"/>
    <w:rsid w:val="009A1172"/>
    <w:rsid w:val="009F130C"/>
    <w:rsid w:val="00A15584"/>
    <w:rsid w:val="00A60FC0"/>
    <w:rsid w:val="00A83C6B"/>
    <w:rsid w:val="00A854C1"/>
    <w:rsid w:val="00A91ACC"/>
    <w:rsid w:val="00AB7AFA"/>
    <w:rsid w:val="00AC0069"/>
    <w:rsid w:val="00AF72D2"/>
    <w:rsid w:val="00B10E8B"/>
    <w:rsid w:val="00B553EF"/>
    <w:rsid w:val="00B75E8A"/>
    <w:rsid w:val="00B76E1A"/>
    <w:rsid w:val="00B92761"/>
    <w:rsid w:val="00B97B41"/>
    <w:rsid w:val="00BB0051"/>
    <w:rsid w:val="00BF2689"/>
    <w:rsid w:val="00C45EA2"/>
    <w:rsid w:val="00CE126E"/>
    <w:rsid w:val="00CE3163"/>
    <w:rsid w:val="00CF178A"/>
    <w:rsid w:val="00D30BA2"/>
    <w:rsid w:val="00D33145"/>
    <w:rsid w:val="00D35F34"/>
    <w:rsid w:val="00D45510"/>
    <w:rsid w:val="00DC095C"/>
    <w:rsid w:val="00DE026F"/>
    <w:rsid w:val="00DE3447"/>
    <w:rsid w:val="00E23184"/>
    <w:rsid w:val="00E36E06"/>
    <w:rsid w:val="00E522E6"/>
    <w:rsid w:val="00E80770"/>
    <w:rsid w:val="00E87DFE"/>
    <w:rsid w:val="00E962D2"/>
    <w:rsid w:val="00EB1C50"/>
    <w:rsid w:val="00EE1465"/>
    <w:rsid w:val="00EE18F8"/>
    <w:rsid w:val="00F00BBB"/>
    <w:rsid w:val="00F375E2"/>
    <w:rsid w:val="00F40AEA"/>
    <w:rsid w:val="00F879FD"/>
    <w:rsid w:val="00FA6862"/>
    <w:rsid w:val="00FF3D4F"/>
    <w:rsid w:val="00FF51AE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FA28"/>
  <w15:docId w15:val="{A303328D-8096-41A2-ADFC-DF5FFF10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paragraph" w:customStyle="1" w:styleId="1">
    <w:name w:val="عادي1"/>
    <w:rsid w:val="00A15584"/>
    <w:pPr>
      <w:widowControl w:val="0"/>
      <w:bidi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For Computer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LENOVO</cp:lastModifiedBy>
  <cp:revision>6</cp:revision>
  <cp:lastPrinted>2024-04-16T09:09:00Z</cp:lastPrinted>
  <dcterms:created xsi:type="dcterms:W3CDTF">2024-04-15T15:32:00Z</dcterms:created>
  <dcterms:modified xsi:type="dcterms:W3CDTF">2024-04-16T09:12:00Z</dcterms:modified>
</cp:coreProperties>
</file>